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6833"/>
        <w:gridCol w:w="7163"/>
      </w:tblGrid>
      <w:tr w:rsidR="00163F16" w:rsidTr="001504F7">
        <w:trPr>
          <w:trHeight w:val="7852"/>
        </w:trPr>
        <w:tc>
          <w:tcPr>
            <w:tcW w:w="7366" w:type="dxa"/>
          </w:tcPr>
          <w:p w:rsidR="00163F16" w:rsidRDefault="00163F16" w:rsidP="001504F7">
            <w:pPr>
              <w:ind w:left="2832"/>
              <w:rPr>
                <w:rFonts w:cstheme="minorHAnsi"/>
              </w:rPr>
            </w:pPr>
            <w:bookmarkStart w:id="0" w:name="_GoBack"/>
            <w:bookmarkEnd w:id="0"/>
          </w:p>
          <w:p w:rsidR="00163F16" w:rsidRPr="000F13F0" w:rsidRDefault="00163F16" w:rsidP="001504F7">
            <w:pPr>
              <w:ind w:left="2832"/>
              <w:rPr>
                <w:rFonts w:cstheme="minorHAnsi"/>
              </w:rPr>
            </w:pPr>
            <w:r>
              <w:rPr>
                <w:b/>
                <w:noProof/>
                <w:sz w:val="28"/>
                <w:szCs w:val="28"/>
              </w:rPr>
              <w:drawing>
                <wp:inline distT="0" distB="0" distL="0" distR="0" wp14:anchorId="2D4D5A35" wp14:editId="0B8A60A0">
                  <wp:extent cx="410547" cy="419467"/>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png"/>
                          <pic:cNvPicPr/>
                        </pic:nvPicPr>
                        <pic:blipFill>
                          <a:blip r:embed="rId4" cstate="email">
                            <a:extLst>
                              <a:ext uri="{28A0092B-C50C-407E-A947-70E740481C1C}">
                                <a14:useLocalDpi xmlns:a14="http://schemas.microsoft.com/office/drawing/2010/main"/>
                              </a:ext>
                            </a:extLst>
                          </a:blip>
                          <a:stretch>
                            <a:fillRect/>
                          </a:stretch>
                        </pic:blipFill>
                        <pic:spPr>
                          <a:xfrm>
                            <a:off x="0" y="0"/>
                            <a:ext cx="426984" cy="436261"/>
                          </a:xfrm>
                          <a:prstGeom prst="rect">
                            <a:avLst/>
                          </a:prstGeom>
                        </pic:spPr>
                      </pic:pic>
                    </a:graphicData>
                  </a:graphic>
                </wp:inline>
              </w:drawing>
            </w:r>
          </w:p>
          <w:p w:rsidR="00163F16" w:rsidRPr="004A7624" w:rsidRDefault="00163F16" w:rsidP="001504F7">
            <w:pPr>
              <w:rPr>
                <w:rFonts w:cstheme="minorHAnsi"/>
                <w:b/>
                <w:bCs/>
              </w:rPr>
            </w:pPr>
            <w:r w:rsidRPr="000F13F0">
              <w:rPr>
                <w:rFonts w:cstheme="minorHAnsi"/>
                <w:b/>
                <w:bCs/>
              </w:rPr>
              <w:t xml:space="preserve">Waarom hebben </w:t>
            </w:r>
            <w:r>
              <w:rPr>
                <w:rFonts w:cstheme="minorHAnsi"/>
                <w:b/>
                <w:bCs/>
              </w:rPr>
              <w:t>p</w:t>
            </w:r>
            <w:r w:rsidRPr="000F13F0">
              <w:rPr>
                <w:rFonts w:cstheme="minorHAnsi"/>
                <w:b/>
                <w:bCs/>
              </w:rPr>
              <w:t>asser en winkelhaak</w:t>
            </w:r>
            <w:r>
              <w:rPr>
                <w:rFonts w:cstheme="minorHAnsi"/>
                <w:b/>
                <w:bCs/>
              </w:rPr>
              <w:t xml:space="preserve"> </w:t>
            </w:r>
            <w:r w:rsidRPr="000F13F0">
              <w:rPr>
                <w:rFonts w:cstheme="minorHAnsi"/>
                <w:b/>
                <w:bCs/>
              </w:rPr>
              <w:t xml:space="preserve">voor vrijmetselaren zo’n speciale betekenis? </w:t>
            </w:r>
            <w:r>
              <w:rPr>
                <w:rFonts w:cstheme="minorHAnsi"/>
                <w:b/>
                <w:bCs/>
              </w:rPr>
              <w:t>In het</w:t>
            </w:r>
            <w:r w:rsidRPr="000F13F0">
              <w:rPr>
                <w:rFonts w:cstheme="minorHAnsi"/>
                <w:b/>
                <w:bCs/>
              </w:rPr>
              <w:t xml:space="preserve"> Vrijmetselarij Museum krijgt </w:t>
            </w:r>
            <w:r>
              <w:rPr>
                <w:rFonts w:cstheme="minorHAnsi"/>
                <w:b/>
                <w:bCs/>
              </w:rPr>
              <w:t xml:space="preserve">u </w:t>
            </w:r>
            <w:r w:rsidRPr="000F13F0">
              <w:rPr>
                <w:rFonts w:cstheme="minorHAnsi"/>
                <w:b/>
                <w:bCs/>
              </w:rPr>
              <w:t>vast antwoord op deze vraag</w:t>
            </w:r>
            <w:r>
              <w:rPr>
                <w:rFonts w:cstheme="minorHAnsi"/>
                <w:b/>
                <w:bCs/>
              </w:rPr>
              <w:t>!</w:t>
            </w:r>
          </w:p>
          <w:p w:rsidR="00163F16" w:rsidRPr="000F13F0" w:rsidRDefault="00163F16" w:rsidP="001504F7">
            <w:pPr>
              <w:rPr>
                <w:rFonts w:cstheme="minorHAnsi"/>
              </w:rPr>
            </w:pPr>
          </w:p>
          <w:p w:rsidR="00163F16" w:rsidRPr="000F13F0" w:rsidRDefault="00163F16" w:rsidP="001504F7">
            <w:pPr>
              <w:rPr>
                <w:rFonts w:cstheme="minorHAnsi"/>
              </w:rPr>
            </w:pPr>
            <w:r w:rsidRPr="000F13F0">
              <w:rPr>
                <w:rFonts w:eastAsia="Times New Roman" w:cstheme="minorHAnsi"/>
                <w:bCs/>
              </w:rPr>
              <w:t>Vrijmetselarij staat voor vrijheid van denken, gelijkwaardigheid en verdraagzaamheid.</w:t>
            </w:r>
            <w:r w:rsidRPr="000F13F0">
              <w:rPr>
                <w:rFonts w:cstheme="minorHAnsi"/>
              </w:rPr>
              <w:t xml:space="preserve"> </w:t>
            </w:r>
            <w:r>
              <w:rPr>
                <w:rFonts w:cstheme="minorHAnsi"/>
              </w:rPr>
              <w:t xml:space="preserve">Vrijmetselaren </w:t>
            </w:r>
            <w:r w:rsidRPr="00211B03">
              <w:rPr>
                <w:rFonts w:cstheme="minorHAnsi"/>
              </w:rPr>
              <w:t xml:space="preserve">vinden dat </w:t>
            </w:r>
            <w:r>
              <w:rPr>
                <w:rFonts w:cstheme="minorHAnsi"/>
              </w:rPr>
              <w:t>een andere mening</w:t>
            </w:r>
            <w:r w:rsidRPr="00211B03">
              <w:rPr>
                <w:rFonts w:cstheme="minorHAnsi"/>
              </w:rPr>
              <w:t xml:space="preserve"> niet bedreigend maar </w:t>
            </w:r>
            <w:r>
              <w:rPr>
                <w:rFonts w:cstheme="minorHAnsi"/>
              </w:rPr>
              <w:t xml:space="preserve">juist </w:t>
            </w:r>
            <w:r w:rsidRPr="00211B03">
              <w:rPr>
                <w:rFonts w:cstheme="minorHAnsi"/>
              </w:rPr>
              <w:t xml:space="preserve">verrijkend is. </w:t>
            </w:r>
            <w:r w:rsidRPr="000F13F0">
              <w:rPr>
                <w:rFonts w:eastAsia="Times New Roman" w:cstheme="minorHAnsi"/>
                <w:bCs/>
              </w:rPr>
              <w:t>In</w:t>
            </w:r>
            <w:r>
              <w:rPr>
                <w:rFonts w:eastAsia="Times New Roman" w:cstheme="minorHAnsi"/>
                <w:bCs/>
              </w:rPr>
              <w:t xml:space="preserve"> </w:t>
            </w:r>
            <w:r w:rsidRPr="000F13F0">
              <w:rPr>
                <w:rFonts w:eastAsia="Times New Roman" w:cstheme="minorHAnsi"/>
                <w:bCs/>
              </w:rPr>
              <w:t xml:space="preserve">de loge streven </w:t>
            </w:r>
            <w:r>
              <w:rPr>
                <w:rFonts w:eastAsia="Times New Roman" w:cstheme="minorHAnsi"/>
                <w:bCs/>
              </w:rPr>
              <w:t xml:space="preserve">zij </w:t>
            </w:r>
            <w:r w:rsidRPr="000F13F0">
              <w:rPr>
                <w:rFonts w:eastAsia="Times New Roman" w:cstheme="minorHAnsi"/>
                <w:bCs/>
              </w:rPr>
              <w:t xml:space="preserve">met elkaar naar </w:t>
            </w:r>
            <w:r>
              <w:rPr>
                <w:rFonts w:cstheme="minorHAnsi"/>
              </w:rPr>
              <w:t>zelf</w:t>
            </w:r>
            <w:r w:rsidRPr="000F13F0">
              <w:rPr>
                <w:rFonts w:cstheme="minorHAnsi"/>
              </w:rPr>
              <w:t xml:space="preserve">ontplooiing om </w:t>
            </w:r>
            <w:r>
              <w:rPr>
                <w:rFonts w:cstheme="minorHAnsi"/>
              </w:rPr>
              <w:t>zich in te zetten voor</w:t>
            </w:r>
            <w:r w:rsidRPr="000F13F0">
              <w:rPr>
                <w:rFonts w:cstheme="minorHAnsi"/>
              </w:rPr>
              <w:t xml:space="preserve"> een </w:t>
            </w:r>
            <w:r w:rsidRPr="000F13F0">
              <w:rPr>
                <w:rFonts w:cstheme="minorHAnsi"/>
                <w:iCs/>
              </w:rPr>
              <w:t xml:space="preserve">leefbaarder </w:t>
            </w:r>
            <w:r>
              <w:rPr>
                <w:rFonts w:cstheme="minorHAnsi"/>
                <w:iCs/>
              </w:rPr>
              <w:t xml:space="preserve">en rechtvaardiger </w:t>
            </w:r>
            <w:r w:rsidRPr="000F13F0">
              <w:rPr>
                <w:rFonts w:cstheme="minorHAnsi"/>
                <w:iCs/>
              </w:rPr>
              <w:t>samenleving</w:t>
            </w:r>
            <w:r w:rsidRPr="000F13F0">
              <w:rPr>
                <w:rFonts w:cstheme="minorHAnsi"/>
              </w:rPr>
              <w:t xml:space="preserve">. </w:t>
            </w:r>
          </w:p>
          <w:p w:rsidR="00163F16" w:rsidRDefault="00163F16" w:rsidP="001504F7">
            <w:pPr>
              <w:rPr>
                <w:rFonts w:cstheme="minorHAnsi"/>
              </w:rPr>
            </w:pPr>
          </w:p>
          <w:p w:rsidR="00163F16" w:rsidRPr="000F13F0" w:rsidRDefault="00163F16" w:rsidP="001504F7">
            <w:pPr>
              <w:rPr>
                <w:rFonts w:cstheme="minorHAnsi"/>
              </w:rPr>
            </w:pPr>
            <w:r w:rsidRPr="000F13F0">
              <w:rPr>
                <w:rFonts w:cstheme="minorHAnsi"/>
              </w:rPr>
              <w:t xml:space="preserve">Het gedachtegoed is meer dan drie eeuwen oud en heeft </w:t>
            </w:r>
            <w:r w:rsidRPr="000F13F0">
              <w:rPr>
                <w:rFonts w:eastAsia="Times New Roman" w:cstheme="minorHAnsi"/>
                <w:bCs/>
              </w:rPr>
              <w:t>zich vanuit Groot-Brittannië wereldwijd verspreid.</w:t>
            </w:r>
            <w:r w:rsidRPr="000F13F0">
              <w:rPr>
                <w:rFonts w:cstheme="minorHAnsi"/>
              </w:rPr>
              <w:t xml:space="preserve"> In ons land werden vanaf 1734 de eerste loges opgericht. </w:t>
            </w:r>
          </w:p>
          <w:p w:rsidR="00163F16" w:rsidRPr="000F13F0" w:rsidRDefault="00163F16" w:rsidP="001504F7">
            <w:pPr>
              <w:rPr>
                <w:rFonts w:cstheme="minorHAnsi"/>
              </w:rPr>
            </w:pPr>
          </w:p>
          <w:p w:rsidR="00163F16" w:rsidRPr="000F13F0" w:rsidRDefault="00163F16" w:rsidP="001504F7">
            <w:pPr>
              <w:rPr>
                <w:rFonts w:cstheme="minorHAnsi"/>
              </w:rPr>
            </w:pPr>
            <w:r>
              <w:rPr>
                <w:rFonts w:cstheme="minorHAnsi"/>
              </w:rPr>
              <w:t>T</w:t>
            </w:r>
            <w:r w:rsidRPr="000F13F0">
              <w:rPr>
                <w:rFonts w:cstheme="minorHAnsi"/>
              </w:rPr>
              <w:t xml:space="preserve">alrijke voorwerpen en portretten van bekende vrijmetselaren </w:t>
            </w:r>
            <w:r>
              <w:rPr>
                <w:rFonts w:cstheme="minorHAnsi"/>
              </w:rPr>
              <w:t xml:space="preserve">maken </w:t>
            </w:r>
            <w:r w:rsidRPr="000F13F0">
              <w:rPr>
                <w:rFonts w:cstheme="minorHAnsi"/>
              </w:rPr>
              <w:t>heden en verleden zichtbaar. In de plechtige Werkplaats ziet u een film met fragmenten van een inwijding.</w:t>
            </w:r>
          </w:p>
          <w:p w:rsidR="00163F16" w:rsidRPr="000F13F0" w:rsidRDefault="00163F16" w:rsidP="001504F7">
            <w:pPr>
              <w:rPr>
                <w:rFonts w:cstheme="minorHAnsi"/>
              </w:rPr>
            </w:pPr>
          </w:p>
          <w:p w:rsidR="00163F16" w:rsidRDefault="00163F16" w:rsidP="001504F7">
            <w:pPr>
              <w:rPr>
                <w:rFonts w:cstheme="minorHAnsi"/>
              </w:rPr>
            </w:pPr>
            <w:r>
              <w:rPr>
                <w:rFonts w:cstheme="minorHAnsi"/>
              </w:rPr>
              <w:t>Naast de vaste collectie, kunt u tot april 2020 de t</w:t>
            </w:r>
            <w:r w:rsidRPr="000F13F0">
              <w:rPr>
                <w:rFonts w:cstheme="minorHAnsi"/>
              </w:rPr>
              <w:t xml:space="preserve">entoonstelling </w:t>
            </w:r>
            <w:r>
              <w:rPr>
                <w:rFonts w:cstheme="minorHAnsi"/>
              </w:rPr>
              <w:t xml:space="preserve">zien </w:t>
            </w:r>
            <w:r w:rsidRPr="000F13F0">
              <w:rPr>
                <w:rFonts w:cstheme="minorHAnsi"/>
              </w:rPr>
              <w:t>‘</w:t>
            </w:r>
            <w:r w:rsidRPr="000F13F0">
              <w:rPr>
                <w:rFonts w:cstheme="minorHAnsi"/>
                <w:i/>
                <w:iCs/>
              </w:rPr>
              <w:t>Avontuur in Azië</w:t>
            </w:r>
            <w:r>
              <w:rPr>
                <w:rFonts w:cstheme="minorHAnsi"/>
              </w:rPr>
              <w:t>, Vrijmetselarij als wereldwijd netwerk sinds 1734.</w:t>
            </w:r>
          </w:p>
          <w:p w:rsidR="00163F16" w:rsidRDefault="00163F16" w:rsidP="001504F7">
            <w:pPr>
              <w:jc w:val="center"/>
              <w:rPr>
                <w:rFonts w:cstheme="minorHAnsi"/>
                <w:b/>
              </w:rPr>
            </w:pPr>
          </w:p>
          <w:p w:rsidR="00163F16" w:rsidRPr="00A539DC" w:rsidRDefault="00163F16" w:rsidP="001504F7">
            <w:pPr>
              <w:jc w:val="center"/>
              <w:rPr>
                <w:rFonts w:cstheme="minorHAnsi"/>
                <w:b/>
              </w:rPr>
            </w:pPr>
            <w:r w:rsidRPr="00A539DC">
              <w:rPr>
                <w:rFonts w:cstheme="minorHAnsi"/>
                <w:b/>
              </w:rPr>
              <w:t>VERGEET UW MUSEUM</w:t>
            </w:r>
            <w:r>
              <w:rPr>
                <w:rFonts w:cstheme="minorHAnsi"/>
                <w:b/>
              </w:rPr>
              <w:t>K</w:t>
            </w:r>
            <w:r w:rsidRPr="00A539DC">
              <w:rPr>
                <w:rFonts w:cstheme="minorHAnsi"/>
                <w:b/>
              </w:rPr>
              <w:t>AART NIET!</w:t>
            </w:r>
          </w:p>
          <w:p w:rsidR="00163F16" w:rsidRDefault="00163F16" w:rsidP="001504F7">
            <w:pPr>
              <w:rPr>
                <w:sz w:val="22"/>
                <w:szCs w:val="22"/>
              </w:rPr>
            </w:pPr>
          </w:p>
        </w:tc>
        <w:tc>
          <w:tcPr>
            <w:tcW w:w="6630" w:type="dxa"/>
          </w:tcPr>
          <w:p w:rsidR="00163F16" w:rsidRDefault="00163F16" w:rsidP="001504F7">
            <w:pPr>
              <w:rPr>
                <w:sz w:val="22"/>
                <w:szCs w:val="22"/>
              </w:rPr>
            </w:pPr>
          </w:p>
          <w:p w:rsidR="00163F16" w:rsidRPr="00E26923" w:rsidRDefault="00163F16" w:rsidP="001504F7">
            <w:pPr>
              <w:jc w:val="center"/>
              <w:rPr>
                <w:b/>
                <w:sz w:val="32"/>
                <w:szCs w:val="32"/>
              </w:rPr>
            </w:pPr>
            <w:r w:rsidRPr="00E26923">
              <w:rPr>
                <w:b/>
                <w:sz w:val="32"/>
                <w:szCs w:val="32"/>
              </w:rPr>
              <w:t>VRIJMETSELARIJ MUSEUM</w:t>
            </w:r>
          </w:p>
          <w:p w:rsidR="00163F16" w:rsidRDefault="00163F16" w:rsidP="001504F7">
            <w:pPr>
              <w:rPr>
                <w:sz w:val="22"/>
                <w:szCs w:val="22"/>
              </w:rPr>
            </w:pPr>
            <w:r>
              <w:rPr>
                <w:sz w:val="22"/>
                <w:szCs w:val="22"/>
              </w:rPr>
              <w:t xml:space="preserve"> </w:t>
            </w:r>
          </w:p>
          <w:p w:rsidR="00163F16" w:rsidRPr="00E26923" w:rsidRDefault="00163F16" w:rsidP="001504F7">
            <w:pPr>
              <w:jc w:val="center"/>
            </w:pPr>
            <w:r w:rsidRPr="00E26923">
              <w:t>Elke week van woensdag tot en met zondag 12 – 17 uur</w:t>
            </w:r>
          </w:p>
          <w:p w:rsidR="00163F16" w:rsidRDefault="00163F16" w:rsidP="001504F7">
            <w:pPr>
              <w:rPr>
                <w:sz w:val="22"/>
                <w:szCs w:val="22"/>
              </w:rPr>
            </w:pPr>
          </w:p>
          <w:p w:rsidR="00163F16" w:rsidRPr="00A539DC" w:rsidRDefault="00163F16" w:rsidP="001504F7">
            <w:pPr>
              <w:jc w:val="center"/>
              <w:rPr>
                <w:b/>
              </w:rPr>
            </w:pPr>
            <w:r w:rsidRPr="00A539DC">
              <w:rPr>
                <w:b/>
              </w:rPr>
              <w:t>Javastraat 2</w:t>
            </w:r>
            <w:r>
              <w:rPr>
                <w:b/>
              </w:rPr>
              <w:t>-</w:t>
            </w:r>
            <w:r w:rsidRPr="00A539DC">
              <w:rPr>
                <w:b/>
              </w:rPr>
              <w:t>B – Den Haag</w:t>
            </w:r>
          </w:p>
          <w:p w:rsidR="00163F16" w:rsidRDefault="00163F16" w:rsidP="001504F7">
            <w:pPr>
              <w:jc w:val="center"/>
              <w:rPr>
                <w:sz w:val="22"/>
                <w:szCs w:val="22"/>
              </w:rPr>
            </w:pPr>
          </w:p>
          <w:p w:rsidR="00163F16" w:rsidRDefault="00163F16" w:rsidP="001504F7">
            <w:pPr>
              <w:rPr>
                <w:sz w:val="22"/>
                <w:szCs w:val="22"/>
              </w:rPr>
            </w:pPr>
            <w:r w:rsidRPr="004A7624">
              <w:rPr>
                <w:noProof/>
                <w:sz w:val="22"/>
                <w:szCs w:val="22"/>
              </w:rPr>
              <w:drawing>
                <wp:inline distT="0" distB="0" distL="0" distR="0" wp14:anchorId="56A98489" wp14:editId="404E4E44">
                  <wp:extent cx="4411509" cy="3200076"/>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email">
                            <a:extLst>
                              <a:ext uri="{28A0092B-C50C-407E-A947-70E740481C1C}">
                                <a14:useLocalDpi xmlns:a14="http://schemas.microsoft.com/office/drawing/2010/main"/>
                              </a:ext>
                            </a:extLst>
                          </a:blip>
                          <a:stretch>
                            <a:fillRect/>
                          </a:stretch>
                        </pic:blipFill>
                        <pic:spPr>
                          <a:xfrm>
                            <a:off x="0" y="0"/>
                            <a:ext cx="4445109" cy="3224449"/>
                          </a:xfrm>
                          <a:prstGeom prst="rect">
                            <a:avLst/>
                          </a:prstGeom>
                        </pic:spPr>
                      </pic:pic>
                    </a:graphicData>
                  </a:graphic>
                </wp:inline>
              </w:drawing>
            </w:r>
          </w:p>
        </w:tc>
      </w:tr>
    </w:tbl>
    <w:p w:rsidR="002F77F4" w:rsidRDefault="00A922EE"/>
    <w:p w:rsidR="00163F16" w:rsidRDefault="00163F16"/>
    <w:p w:rsidR="00163F16" w:rsidRDefault="00163F16" w:rsidP="00163F16">
      <w:pPr>
        <w:rPr>
          <w:b/>
        </w:rPr>
      </w:pPr>
    </w:p>
    <w:p w:rsidR="00163F16" w:rsidRPr="00CE0A82" w:rsidRDefault="00163F16" w:rsidP="00163F16">
      <w:pPr>
        <w:rPr>
          <w:b/>
        </w:rPr>
      </w:pPr>
      <w:r w:rsidRPr="00CE0A82">
        <w:rPr>
          <w:b/>
        </w:rPr>
        <w:lastRenderedPageBreak/>
        <w:t>VRIJMETSELARIJ  MUSEUM</w:t>
      </w:r>
    </w:p>
    <w:p w:rsidR="00163F16" w:rsidRDefault="00163F16" w:rsidP="00163F16">
      <w:r w:rsidRPr="00CE0A82">
        <w:t xml:space="preserve">Het Vrijmetselarij Museum </w:t>
      </w:r>
      <w:r>
        <w:t xml:space="preserve">omvat </w:t>
      </w:r>
      <w:r w:rsidRPr="00CE0A82">
        <w:t xml:space="preserve">de museale collectie, de bibliotheek en de archieven. Dit unieke bezit behoort internationaal tot de belangrijkste culturele erfgoederen in zijn genre. </w:t>
      </w:r>
      <w:r w:rsidRPr="00CE0A82">
        <w:rPr>
          <w:rFonts w:cstheme="minorHAnsi"/>
        </w:rPr>
        <w:t>Het museum is als het ware etalage en voorkamer van een</w:t>
      </w:r>
      <w:r w:rsidRPr="00CE0A82">
        <w:rPr>
          <w:rFonts w:eastAsia="Times New Roman" w:cstheme="minorHAnsi"/>
          <w:lang w:eastAsia="nl-NL"/>
        </w:rPr>
        <w:t xml:space="preserve"> collectie die</w:t>
      </w:r>
      <w:r w:rsidRPr="00CE0A82">
        <w:rPr>
          <w:rFonts w:cstheme="minorHAnsi"/>
        </w:rPr>
        <w:t xml:space="preserve"> vertelt over de maatschappelijke invloed van het maconnieke gedachtegoed. D</w:t>
      </w:r>
      <w:r w:rsidRPr="00CE0A82">
        <w:rPr>
          <w:rFonts w:eastAsia="Times New Roman" w:cstheme="minorHAnsi"/>
          <w:lang w:eastAsia="nl-NL"/>
        </w:rPr>
        <w:t>e betekenis gaat echter veel verder dan meer dan drie eeuwen getuigenis van die ontwikkeling. Een gedachtegoed dat tegen autoritair gedrag van kerk en staat is ingegaan door vrijheid van denken, gelijkwaardigheid, respect en verdraagzaamheid te bepleiten, heeft immers meegeschreven aan de sociale, religieuze, politieke en culturele geschiedenis van een land als Nederland.</w:t>
      </w:r>
    </w:p>
    <w:p w:rsidR="00163F16" w:rsidRDefault="00163F16" w:rsidP="00163F16">
      <w:r>
        <w:t>D</w:t>
      </w:r>
      <w:r w:rsidRPr="00CE0A82">
        <w:t xml:space="preserve">e huidige tijdelijke tentoonstelling </w:t>
      </w:r>
      <w:r w:rsidRPr="00CE0A82">
        <w:rPr>
          <w:rFonts w:eastAsia="Times New Roman"/>
          <w:i/>
          <w:lang w:eastAsia="nl-NL"/>
        </w:rPr>
        <w:t>‘Avontuur in Azië, vrijmetselarij als wereldwijd sociaal netwerk’</w:t>
      </w:r>
      <w:r w:rsidRPr="00CE0A82">
        <w:t xml:space="preserve"> duurt tot april 2020</w:t>
      </w:r>
      <w:r>
        <w:t>.</w:t>
      </w:r>
      <w:r w:rsidRPr="00CE0A82">
        <w:t xml:space="preserve"> </w:t>
      </w:r>
      <w:r w:rsidRPr="00CE0A82">
        <w:rPr>
          <w:rFonts w:eastAsia="Times New Roman"/>
          <w:lang w:eastAsia="nl-NL"/>
        </w:rPr>
        <w:t>Rondom deze tentoonstelling</w:t>
      </w:r>
      <w:r w:rsidRPr="00CE0A82">
        <w:rPr>
          <w:rFonts w:eastAsia="Times New Roman"/>
          <w:bCs/>
          <w:lang w:eastAsia="nl-NL"/>
        </w:rPr>
        <w:t xml:space="preserve"> worden een reeks lezingen gegeven</w:t>
      </w:r>
      <w:r>
        <w:rPr>
          <w:rFonts w:eastAsia="Times New Roman"/>
          <w:bCs/>
          <w:lang w:eastAsia="nl-NL"/>
        </w:rPr>
        <w:t>, die</w:t>
      </w:r>
      <w:r w:rsidRPr="00CE0A82">
        <w:rPr>
          <w:rFonts w:eastAsia="Times New Roman" w:cstheme="minorHAnsi"/>
          <w:lang w:eastAsia="nl-NL"/>
        </w:rPr>
        <w:t xml:space="preserve"> een rijkgeschakeerd beeld geven van onze koloniale geschiedenis, waarin onder meer kunst, cultuur, politieke en sociale ontwikkelingen speciale aandacht krijgen. Die benadering biedt ruimte tot meer inzicht in de betekenis van vrijmetselarij in Azië en van de diverse gebeurtenissen en ontwikkelingen die zich in die lange geschiedenis hebben voorgedaan.</w:t>
      </w:r>
    </w:p>
    <w:p w:rsidR="00163F16" w:rsidRDefault="00163F16" w:rsidP="00163F16"/>
    <w:p w:rsidR="00163F16" w:rsidRPr="00CE0A82" w:rsidRDefault="00163F16" w:rsidP="00163F16">
      <w:r w:rsidRPr="00CE0A82">
        <w:rPr>
          <w:rFonts w:ascii="Calibri" w:hAnsi="Calibri" w:cs="Calibri"/>
          <w:b/>
          <w:i/>
        </w:rPr>
        <w:t>Zaterdag 25 januari 2020</w:t>
      </w:r>
      <w:r w:rsidRPr="00CE0A82">
        <w:rPr>
          <w:rFonts w:ascii="Calibri" w:hAnsi="Calibri" w:cs="Calibri"/>
          <w:i/>
        </w:rPr>
        <w:t xml:space="preserve"> - </w:t>
      </w:r>
      <w:proofErr w:type="spellStart"/>
      <w:r w:rsidRPr="00CE0A82">
        <w:rPr>
          <w:rFonts w:ascii="Calibri" w:hAnsi="Calibri" w:cs="Calibri"/>
          <w:i/>
        </w:rPr>
        <w:t>Pauljac</w:t>
      </w:r>
      <w:proofErr w:type="spellEnd"/>
      <w:r w:rsidRPr="00CE0A82">
        <w:rPr>
          <w:rFonts w:ascii="Calibri" w:hAnsi="Calibri" w:cs="Calibri"/>
          <w:i/>
        </w:rPr>
        <w:t xml:space="preserve"> Verhoeven, directeur Museum Bronbeek</w:t>
      </w:r>
    </w:p>
    <w:p w:rsidR="00163F16" w:rsidRDefault="00163F16" w:rsidP="00163F16">
      <w:pPr>
        <w:rPr>
          <w:rFonts w:eastAsia="Times New Roman" w:cstheme="minorHAnsi"/>
          <w:color w:val="222222"/>
          <w:lang w:eastAsia="nl-NL"/>
        </w:rPr>
      </w:pPr>
      <w:r w:rsidRPr="00CE0A82">
        <w:rPr>
          <w:rFonts w:ascii="Calibri" w:hAnsi="Calibri" w:cs="Calibri"/>
        </w:rPr>
        <w:t xml:space="preserve">Koloniale militaire geschiedenis: gaat een nieuwe visie ontstaan op deze koloniale geschiedenis, terwijl ook Europa dit verleden tegen het licht houdt? </w:t>
      </w:r>
      <w:r w:rsidRPr="00CE0A82">
        <w:rPr>
          <w:rFonts w:eastAsia="Times New Roman"/>
          <w:color w:val="222222"/>
          <w:lang w:eastAsia="nl-NL"/>
        </w:rPr>
        <w:t xml:space="preserve"> </w:t>
      </w:r>
      <w:r w:rsidRPr="00CE0A82">
        <w:rPr>
          <w:rFonts w:eastAsia="Times New Roman" w:cstheme="minorHAnsi"/>
          <w:color w:val="222222"/>
          <w:lang w:eastAsia="nl-NL"/>
        </w:rPr>
        <w:t>Er is volop discussie gaande over de kolonisatie. Bronbeek onderzoekt heden en verleden om dat te verwerken in haar nieuwe vaste opstelling. Tijdens deze lezing wordt ook een analyse van de stand van zaken gegeven.</w:t>
      </w:r>
    </w:p>
    <w:p w:rsidR="00163F16" w:rsidRPr="00CE0A82" w:rsidRDefault="00163F16" w:rsidP="00163F16">
      <w:pPr>
        <w:rPr>
          <w:rFonts w:eastAsia="Times New Roman"/>
          <w:color w:val="222222"/>
          <w:lang w:eastAsia="nl-NL"/>
        </w:rPr>
      </w:pPr>
    </w:p>
    <w:p w:rsidR="00163F16" w:rsidRPr="00CE0A82" w:rsidRDefault="00163F16" w:rsidP="00163F16">
      <w:pPr>
        <w:rPr>
          <w:rFonts w:ascii="Calibri" w:hAnsi="Calibri" w:cs="Calibri"/>
          <w:i/>
        </w:rPr>
      </w:pPr>
      <w:r w:rsidRPr="00CE0A82">
        <w:rPr>
          <w:rFonts w:ascii="Calibri" w:hAnsi="Calibri" w:cs="Calibri"/>
          <w:b/>
          <w:i/>
        </w:rPr>
        <w:t>Zaterdag 22 februari 2020</w:t>
      </w:r>
      <w:r w:rsidRPr="00CE0A82">
        <w:rPr>
          <w:rFonts w:ascii="Calibri" w:hAnsi="Calibri" w:cs="Calibri"/>
          <w:i/>
        </w:rPr>
        <w:t xml:space="preserve"> - </w:t>
      </w:r>
      <w:proofErr w:type="spellStart"/>
      <w:r w:rsidRPr="00CE0A82">
        <w:rPr>
          <w:rFonts w:ascii="Calibri" w:hAnsi="Calibri" w:cs="Calibri"/>
          <w:i/>
        </w:rPr>
        <w:t>Nanet</w:t>
      </w:r>
      <w:proofErr w:type="spellEnd"/>
      <w:r w:rsidRPr="00CE0A82">
        <w:rPr>
          <w:rFonts w:ascii="Calibri" w:hAnsi="Calibri" w:cs="Calibri"/>
          <w:i/>
        </w:rPr>
        <w:t xml:space="preserve"> van Braam Houckgeest, familiebiograaf</w:t>
      </w:r>
    </w:p>
    <w:p w:rsidR="00163F16" w:rsidRDefault="00163F16" w:rsidP="00163F16">
      <w:r w:rsidRPr="00CE0A82">
        <w:rPr>
          <w:rFonts w:ascii="Calibri" w:hAnsi="Calibri" w:cs="Calibri"/>
        </w:rPr>
        <w:t xml:space="preserve">Andreas </w:t>
      </w:r>
      <w:proofErr w:type="spellStart"/>
      <w:r w:rsidRPr="00CE0A82">
        <w:rPr>
          <w:rFonts w:ascii="Calibri" w:hAnsi="Calibri" w:cs="Calibri"/>
        </w:rPr>
        <w:t>Everardus</w:t>
      </w:r>
      <w:proofErr w:type="spellEnd"/>
      <w:r w:rsidRPr="00CE0A82">
        <w:rPr>
          <w:rFonts w:ascii="Calibri" w:hAnsi="Calibri" w:cs="Calibri"/>
        </w:rPr>
        <w:t xml:space="preserve"> van Braam Houckgeest </w:t>
      </w:r>
      <w:r w:rsidRPr="00CE0A82">
        <w:t>was vrijmetselaar en een echte globetrotter. Hij woonde en werkte in de Verenigde Staten, Batavia, Kanton, Macao en Peking. De lezing geeft een beschrijving van zijn leven, en vertelt het verhaal van zijn bezoek aan de Keizer van China in 1794/95.</w:t>
      </w:r>
    </w:p>
    <w:p w:rsidR="00163F16" w:rsidRPr="00CE0A82" w:rsidRDefault="00163F16" w:rsidP="00163F16"/>
    <w:p w:rsidR="00163F16" w:rsidRPr="00CE0A82" w:rsidRDefault="00163F16" w:rsidP="00163F16">
      <w:pPr>
        <w:rPr>
          <w:i/>
        </w:rPr>
      </w:pPr>
      <w:r w:rsidRPr="00CE0A82">
        <w:rPr>
          <w:rFonts w:ascii="Calibri" w:hAnsi="Calibri" w:cs="Calibri"/>
          <w:b/>
          <w:i/>
        </w:rPr>
        <w:t>Zaterdag 28 maart 2020</w:t>
      </w:r>
      <w:r w:rsidRPr="00CE0A82">
        <w:rPr>
          <w:rFonts w:ascii="Calibri" w:hAnsi="Calibri" w:cs="Calibri"/>
          <w:i/>
        </w:rPr>
        <w:t xml:space="preserve"> - Ron </w:t>
      </w:r>
      <w:proofErr w:type="spellStart"/>
      <w:r w:rsidRPr="00CE0A82">
        <w:rPr>
          <w:rFonts w:ascii="Calibri" w:hAnsi="Calibri" w:cs="Calibri"/>
          <w:i/>
        </w:rPr>
        <w:t>Habiboe</w:t>
      </w:r>
      <w:proofErr w:type="spellEnd"/>
      <w:r w:rsidRPr="00CE0A82">
        <w:rPr>
          <w:i/>
        </w:rPr>
        <w:t>, historicus en journalist</w:t>
      </w:r>
    </w:p>
    <w:p w:rsidR="00163F16" w:rsidRDefault="00163F16" w:rsidP="00163F16">
      <w:pPr>
        <w:rPr>
          <w:rFonts w:cstheme="minorHAnsi"/>
        </w:rPr>
      </w:pPr>
      <w:r w:rsidRPr="00CE0A82">
        <w:rPr>
          <w:rFonts w:cstheme="minorHAnsi"/>
        </w:rPr>
        <w:t>Op 15 augustus 1945 kwam een einde aan de Tweede Wereldoorlog in Azië. Twee dagen later proclameerde de Indonesische nationalist Soekarno de onafhankelijkheid van Indonesië. Recent historisch onderzoek heeft uitgewezen dat het excessief geweld van het Nederlandse koloniale leger een structureel karakter had. Er bestaat geen schone oorlog. Langzamerhand komen voor Nederland ook de minder mooie gebeurtenissen naar boven. Aan dit dekolonisatie verhaal zitten echter meer kanten. Dit alles heeft te maken met de verschillende politieke, etnische en culturele perspectieven.</w:t>
      </w:r>
      <w:r>
        <w:rPr>
          <w:rFonts w:cstheme="minorHAnsi"/>
        </w:rPr>
        <w:t xml:space="preserve"> </w:t>
      </w:r>
    </w:p>
    <w:p w:rsidR="00163F16" w:rsidRDefault="00163F16" w:rsidP="00163F16">
      <w:pPr>
        <w:rPr>
          <w:rFonts w:cstheme="minorHAnsi"/>
        </w:rPr>
      </w:pPr>
    </w:p>
    <w:p w:rsidR="00163F16" w:rsidRPr="00163F16" w:rsidRDefault="00163F16" w:rsidP="00163F16">
      <w:pPr>
        <w:rPr>
          <w:rFonts w:cstheme="minorHAnsi"/>
        </w:rPr>
      </w:pPr>
      <w:r>
        <w:rPr>
          <w:rFonts w:cstheme="minorHAnsi"/>
        </w:rPr>
        <w:t xml:space="preserve">Voor kaarten online: </w:t>
      </w:r>
      <w:hyperlink r:id="rId6" w:history="1">
        <w:r w:rsidRPr="00E5545E">
          <w:rPr>
            <w:rStyle w:val="Hyperlink"/>
            <w:rFonts w:cstheme="minorHAnsi"/>
          </w:rPr>
          <w:t>https://www.eventbrite.nl/o/vrijmetselarij-museum-25712064317</w:t>
        </w:r>
      </w:hyperlink>
    </w:p>
    <w:sectPr w:rsidR="00163F16" w:rsidRPr="00163F16" w:rsidSect="00163F16">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F16"/>
    <w:rsid w:val="00130E12"/>
    <w:rsid w:val="00163F16"/>
    <w:rsid w:val="00A922EE"/>
    <w:rsid w:val="00DB3E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0DD3AEDC-12F7-464A-94A1-7710CE965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Pr>
      <w:rFonts w:eastAsiaTheme="min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63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63F16"/>
    <w:rPr>
      <w:color w:val="0563C1" w:themeColor="hyperlink"/>
      <w:u w:val="single"/>
    </w:rPr>
  </w:style>
  <w:style w:type="character" w:styleId="Onopgelostemelding">
    <w:name w:val="Unresolved Mention"/>
    <w:basedOn w:val="Standaardalinea-lettertype"/>
    <w:uiPriority w:val="99"/>
    <w:rsid w:val="00163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entbrite.nl/o/vrijmetselarij-museum-25712064317" TargetMode="External"/><Relationship Id="rId5" Type="http://schemas.openxmlformats.org/officeDocument/2006/relationships/image" Target="media/image2.tiff"/><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3344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Mulder</dc:creator>
  <cp:keywords/>
  <dc:description/>
  <cp:lastModifiedBy>Peter Bouman</cp:lastModifiedBy>
  <cp:revision>2</cp:revision>
  <dcterms:created xsi:type="dcterms:W3CDTF">2019-12-02T11:46:00Z</dcterms:created>
  <dcterms:modified xsi:type="dcterms:W3CDTF">2019-12-02T11:46:00Z</dcterms:modified>
</cp:coreProperties>
</file>