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7675" w14:textId="77777777" w:rsidR="004C59CA" w:rsidRPr="00C3653D" w:rsidRDefault="00EC0BA5" w:rsidP="004C59CA">
      <w:pPr>
        <w:pStyle w:val="m3380686293875319416msonormal"/>
        <w:spacing w:after="0" w:afterAutospacing="0"/>
        <w:rPr>
          <w:rFonts w:asciiTheme="minorHAnsi" w:hAnsiTheme="minorHAnsi" w:cs="Times New Roman"/>
          <w:sz w:val="24"/>
          <w:szCs w:val="24"/>
        </w:rPr>
      </w:pPr>
      <w:bookmarkStart w:id="0" w:name="_GoBack"/>
      <w:bookmarkEnd w:id="0"/>
      <w:r>
        <w:rPr>
          <w:rFonts w:asciiTheme="minorHAnsi" w:hAnsiTheme="minorHAnsi" w:cs="Times New Roman"/>
          <w:b/>
          <w:bCs/>
          <w:sz w:val="24"/>
          <w:szCs w:val="24"/>
          <w:bdr w:val="none" w:sz="0" w:space="0" w:color="auto" w:frame="1"/>
          <w:shd w:val="clear" w:color="auto" w:fill="FFFFFF"/>
          <w:lang w:val="de-DE"/>
        </w:rPr>
        <w:t xml:space="preserve">Persbericht: </w:t>
      </w:r>
      <w:r w:rsidR="004C59CA" w:rsidRPr="00C3653D">
        <w:rPr>
          <w:rFonts w:asciiTheme="minorHAnsi" w:hAnsiTheme="minorHAnsi" w:cs="Times New Roman"/>
          <w:b/>
          <w:bCs/>
          <w:sz w:val="24"/>
          <w:szCs w:val="24"/>
          <w:bdr w:val="none" w:sz="0" w:space="0" w:color="auto" w:frame="1"/>
          <w:shd w:val="clear" w:color="auto" w:fill="FFFFFF"/>
          <w:lang w:val="de-DE"/>
        </w:rPr>
        <w:t>Katjongs in Colditz</w:t>
      </w:r>
    </w:p>
    <w:p w14:paraId="59083DCB" w14:textId="77777777" w:rsidR="00C3653D" w:rsidRPr="00EC0BA5" w:rsidRDefault="00C3653D" w:rsidP="004C59CA">
      <w:pPr>
        <w:pStyle w:val="m3380686293875319416msonormal"/>
        <w:spacing w:after="0" w:afterAutospacing="0"/>
        <w:rPr>
          <w:rFonts w:asciiTheme="minorHAnsi" w:hAnsiTheme="minorHAnsi" w:cs="Times New Roman"/>
          <w:b/>
          <w:sz w:val="24"/>
          <w:szCs w:val="24"/>
        </w:rPr>
      </w:pPr>
      <w:r w:rsidRPr="00EC0BA5">
        <w:rPr>
          <w:rFonts w:asciiTheme="minorHAnsi" w:hAnsiTheme="minorHAnsi" w:cs="Times New Roman"/>
          <w:b/>
          <w:sz w:val="24"/>
          <w:szCs w:val="24"/>
        </w:rPr>
        <w:t xml:space="preserve">De Indische gemeenschap </w:t>
      </w:r>
      <w:r w:rsidR="00CD5072" w:rsidRPr="00EC0BA5">
        <w:rPr>
          <w:rFonts w:asciiTheme="minorHAnsi" w:hAnsiTheme="minorHAnsi" w:cs="Times New Roman"/>
          <w:b/>
          <w:sz w:val="24"/>
          <w:szCs w:val="24"/>
        </w:rPr>
        <w:t>herdenkt</w:t>
      </w:r>
      <w:r w:rsidRPr="00EC0BA5">
        <w:rPr>
          <w:rFonts w:asciiTheme="minorHAnsi" w:hAnsiTheme="minorHAnsi" w:cs="Times New Roman"/>
          <w:b/>
          <w:sz w:val="24"/>
          <w:szCs w:val="24"/>
        </w:rPr>
        <w:t xml:space="preserve"> o</w:t>
      </w:r>
      <w:r w:rsidR="004C59CA" w:rsidRPr="00EC0BA5">
        <w:rPr>
          <w:rFonts w:asciiTheme="minorHAnsi" w:hAnsiTheme="minorHAnsi" w:cs="Times New Roman"/>
          <w:b/>
          <w:sz w:val="24"/>
          <w:szCs w:val="24"/>
        </w:rPr>
        <w:t>p 15 augustus</w:t>
      </w:r>
      <w:r w:rsidRPr="00EC0BA5">
        <w:rPr>
          <w:rFonts w:asciiTheme="minorHAnsi" w:hAnsiTheme="minorHAnsi" w:cs="Times New Roman"/>
          <w:b/>
          <w:sz w:val="24"/>
          <w:szCs w:val="24"/>
        </w:rPr>
        <w:t xml:space="preserve"> </w:t>
      </w:r>
      <w:r w:rsidR="00CD5072" w:rsidRPr="00EC0BA5">
        <w:rPr>
          <w:rFonts w:asciiTheme="minorHAnsi" w:hAnsiTheme="minorHAnsi" w:cs="Times New Roman"/>
          <w:b/>
          <w:sz w:val="24"/>
          <w:szCs w:val="24"/>
        </w:rPr>
        <w:t>de capitulatie van Japan</w:t>
      </w:r>
      <w:r w:rsidRPr="00EC0BA5">
        <w:rPr>
          <w:rFonts w:asciiTheme="minorHAnsi" w:hAnsiTheme="minorHAnsi" w:cs="Times New Roman"/>
          <w:b/>
          <w:sz w:val="24"/>
          <w:szCs w:val="24"/>
        </w:rPr>
        <w:t>. Dezelfde dag opent</w:t>
      </w:r>
      <w:r w:rsidR="004C59CA" w:rsidRPr="00EC0BA5">
        <w:rPr>
          <w:rFonts w:asciiTheme="minorHAnsi" w:hAnsiTheme="minorHAnsi" w:cs="Times New Roman"/>
          <w:b/>
          <w:sz w:val="24"/>
          <w:szCs w:val="24"/>
        </w:rPr>
        <w:t xml:space="preserve"> in Museum Bronbeek </w:t>
      </w:r>
      <w:r w:rsidRPr="00EC0BA5">
        <w:rPr>
          <w:rFonts w:asciiTheme="minorHAnsi" w:hAnsiTheme="minorHAnsi" w:cs="Times New Roman"/>
          <w:b/>
          <w:sz w:val="24"/>
          <w:szCs w:val="24"/>
        </w:rPr>
        <w:t>een tentoonstelling  die een ander lic</w:t>
      </w:r>
      <w:r w:rsidR="00CD5072" w:rsidRPr="00EC0BA5">
        <w:rPr>
          <w:rFonts w:asciiTheme="minorHAnsi" w:hAnsiTheme="minorHAnsi" w:cs="Times New Roman"/>
          <w:b/>
          <w:sz w:val="24"/>
          <w:szCs w:val="24"/>
        </w:rPr>
        <w:t>ht werpt op de oorlog en Indië: Katjongs in Colditz. Over militairen uit Indië die gevangen zate</w:t>
      </w:r>
      <w:r w:rsidR="00143CE8">
        <w:rPr>
          <w:rFonts w:asciiTheme="minorHAnsi" w:hAnsiTheme="minorHAnsi" w:cs="Times New Roman"/>
          <w:b/>
          <w:sz w:val="24"/>
          <w:szCs w:val="24"/>
        </w:rPr>
        <w:t>n in Duitsland en keer op keer probeerd</w:t>
      </w:r>
      <w:r w:rsidR="00CD5072" w:rsidRPr="00EC0BA5">
        <w:rPr>
          <w:rFonts w:asciiTheme="minorHAnsi" w:hAnsiTheme="minorHAnsi" w:cs="Times New Roman"/>
          <w:b/>
          <w:sz w:val="24"/>
          <w:szCs w:val="24"/>
        </w:rPr>
        <w:t>en te ontsnappen.</w:t>
      </w:r>
    </w:p>
    <w:p w14:paraId="2C37860A" w14:textId="77777777" w:rsidR="004C59CA" w:rsidRPr="00C3653D" w:rsidRDefault="004C59CA" w:rsidP="004C59CA">
      <w:pPr>
        <w:pStyle w:val="m3380686293875319416msonormal"/>
        <w:spacing w:after="0" w:afterAutospacing="0"/>
        <w:rPr>
          <w:rFonts w:asciiTheme="minorHAnsi" w:hAnsiTheme="minorHAnsi" w:cs="Times New Roman"/>
          <w:sz w:val="24"/>
          <w:szCs w:val="24"/>
        </w:rPr>
      </w:pPr>
      <w:r w:rsidRPr="00C3653D">
        <w:rPr>
          <w:rFonts w:asciiTheme="minorHAnsi" w:hAnsiTheme="minorHAnsi" w:cs="Times New Roman"/>
          <w:sz w:val="24"/>
          <w:szCs w:val="24"/>
          <w:bdr w:val="none" w:sz="0" w:space="0" w:color="auto" w:frame="1"/>
          <w:shd w:val="clear" w:color="auto" w:fill="FFFFFF"/>
        </w:rPr>
        <w:t>14.400 Nederlandse beroepsmilitaire</w:t>
      </w:r>
      <w:r w:rsidR="00CD5072">
        <w:rPr>
          <w:rFonts w:asciiTheme="minorHAnsi" w:hAnsiTheme="minorHAnsi" w:cs="Times New Roman"/>
          <w:sz w:val="24"/>
          <w:szCs w:val="24"/>
          <w:bdr w:val="none" w:sz="0" w:space="0" w:color="auto" w:frame="1"/>
          <w:shd w:val="clear" w:color="auto" w:fill="FFFFFF"/>
        </w:rPr>
        <w:t>n tekenden op 14 juli 1940 de ‘e</w:t>
      </w:r>
      <w:r w:rsidRPr="00C3653D">
        <w:rPr>
          <w:rFonts w:asciiTheme="minorHAnsi" w:hAnsiTheme="minorHAnsi" w:cs="Times New Roman"/>
          <w:sz w:val="24"/>
          <w:szCs w:val="24"/>
          <w:bdr w:val="none" w:sz="0" w:space="0" w:color="auto" w:frame="1"/>
          <w:shd w:val="clear" w:color="auto" w:fill="FFFFFF"/>
        </w:rPr>
        <w:t xml:space="preserve">rewoordverklaring’ aan de Duitsers. Daarin beloofden zij de wapens niet meer op te nemen tegen de bezetter. Zij werden op vrije voeten gesteld. Slechts 68 officieren en één stoker 2e klas weigerden. Zij werden op transport gezet naar Duitsland. Opvallend was dat de meesten behoorden tot het kleinste militaire onderdeel op dat moment aanwezig in Nederland, het Koninklijk Nederlands Indisch Leger (KNIL). </w:t>
      </w:r>
      <w:r w:rsidR="00CD5072">
        <w:rPr>
          <w:rFonts w:asciiTheme="minorHAnsi" w:hAnsiTheme="minorHAnsi" w:cs="Times New Roman"/>
          <w:sz w:val="24"/>
          <w:szCs w:val="24"/>
          <w:bdr w:val="none" w:sz="0" w:space="0" w:color="auto" w:frame="1"/>
          <w:shd w:val="clear" w:color="auto" w:fill="FFFFFF"/>
        </w:rPr>
        <w:t>Meer</w:t>
      </w:r>
      <w:r w:rsidRPr="00C3653D">
        <w:rPr>
          <w:rFonts w:asciiTheme="minorHAnsi" w:hAnsiTheme="minorHAnsi" w:cs="Times New Roman"/>
          <w:sz w:val="24"/>
          <w:szCs w:val="24"/>
          <w:bdr w:val="none" w:sz="0" w:space="0" w:color="auto" w:frame="1"/>
          <w:shd w:val="clear" w:color="auto" w:fill="FFFFFF"/>
        </w:rPr>
        <w:t xml:space="preserve"> dan de helft van de niet-ondertekenaars </w:t>
      </w:r>
      <w:r w:rsidR="00CD5072">
        <w:rPr>
          <w:rFonts w:asciiTheme="minorHAnsi" w:hAnsiTheme="minorHAnsi" w:cs="Times New Roman"/>
          <w:sz w:val="24"/>
          <w:szCs w:val="24"/>
          <w:bdr w:val="none" w:sz="0" w:space="0" w:color="auto" w:frame="1"/>
          <w:shd w:val="clear" w:color="auto" w:fill="FFFFFF"/>
        </w:rPr>
        <w:t>was</w:t>
      </w:r>
      <w:r w:rsidRPr="00C3653D">
        <w:rPr>
          <w:rFonts w:asciiTheme="minorHAnsi" w:hAnsiTheme="minorHAnsi" w:cs="Times New Roman"/>
          <w:sz w:val="24"/>
          <w:szCs w:val="24"/>
          <w:bdr w:val="none" w:sz="0" w:space="0" w:color="auto" w:frame="1"/>
          <w:shd w:val="clear" w:color="auto" w:fill="FFFFFF"/>
        </w:rPr>
        <w:t xml:space="preserve"> bovendien geboren in Nederlands-Indië. Het grootste gedeelte van de groep verbleef de rest van de oorlog achtereenvolgens in krijgsgevangenenkampen in het Duitse Soest, Juliusburg, Colditz, Stanislau en Neubrandenburg.</w:t>
      </w:r>
    </w:p>
    <w:p w14:paraId="691DF9AF" w14:textId="77777777" w:rsidR="004C59CA" w:rsidRPr="00C3653D" w:rsidRDefault="004C59CA" w:rsidP="004C59CA">
      <w:pPr>
        <w:pStyle w:val="m3380686293875319416msonormal"/>
        <w:spacing w:after="0" w:afterAutospacing="0"/>
        <w:rPr>
          <w:rFonts w:asciiTheme="minorHAnsi" w:hAnsiTheme="minorHAnsi" w:cs="Times New Roman"/>
          <w:sz w:val="24"/>
          <w:szCs w:val="24"/>
          <w:bdr w:val="none" w:sz="0" w:space="0" w:color="auto" w:frame="1"/>
          <w:shd w:val="clear" w:color="auto" w:fill="FFFFFF"/>
        </w:rPr>
      </w:pPr>
      <w:r w:rsidRPr="00C3653D">
        <w:rPr>
          <w:rFonts w:asciiTheme="minorHAnsi" w:hAnsiTheme="minorHAnsi" w:cs="Times New Roman"/>
          <w:sz w:val="24"/>
          <w:szCs w:val="24"/>
          <w:bdr w:val="none" w:sz="0" w:space="0" w:color="auto" w:frame="1"/>
          <w:shd w:val="clear" w:color="auto" w:fill="FFFFFF"/>
        </w:rPr>
        <w:t xml:space="preserve">Over de spectaculaire ontsnappingspogingen uit Colditz - soms met succes, soms ook met tragische afloop - zijn </w:t>
      </w:r>
      <w:r w:rsidR="00CD5072">
        <w:rPr>
          <w:rFonts w:asciiTheme="minorHAnsi" w:hAnsiTheme="minorHAnsi" w:cs="Times New Roman"/>
          <w:sz w:val="24"/>
          <w:szCs w:val="24"/>
          <w:bdr w:val="none" w:sz="0" w:space="0" w:color="auto" w:frame="1"/>
          <w:shd w:val="clear" w:color="auto" w:fill="FFFFFF"/>
        </w:rPr>
        <w:t>twee</w:t>
      </w:r>
      <w:r w:rsidRPr="00C3653D">
        <w:rPr>
          <w:rFonts w:asciiTheme="minorHAnsi" w:hAnsiTheme="minorHAnsi" w:cs="Times New Roman"/>
          <w:sz w:val="24"/>
          <w:szCs w:val="24"/>
          <w:bdr w:val="none" w:sz="0" w:space="0" w:color="auto" w:frame="1"/>
          <w:shd w:val="clear" w:color="auto" w:fill="FFFFFF"/>
        </w:rPr>
        <w:t xml:space="preserve"> </w:t>
      </w:r>
      <w:r w:rsidR="00CD5072">
        <w:rPr>
          <w:rFonts w:asciiTheme="minorHAnsi" w:hAnsiTheme="minorHAnsi" w:cs="Times New Roman"/>
          <w:sz w:val="24"/>
          <w:szCs w:val="24"/>
          <w:bdr w:val="none" w:sz="0" w:space="0" w:color="auto" w:frame="1"/>
          <w:shd w:val="clear" w:color="auto" w:fill="FFFFFF"/>
        </w:rPr>
        <w:t>speel</w:t>
      </w:r>
      <w:r w:rsidRPr="00C3653D">
        <w:rPr>
          <w:rFonts w:asciiTheme="minorHAnsi" w:hAnsiTheme="minorHAnsi" w:cs="Times New Roman"/>
          <w:sz w:val="24"/>
          <w:szCs w:val="24"/>
          <w:bdr w:val="none" w:sz="0" w:space="0" w:color="auto" w:frame="1"/>
          <w:shd w:val="clear" w:color="auto" w:fill="FFFFFF"/>
        </w:rPr>
        <w:t>film</w:t>
      </w:r>
      <w:r w:rsidR="00CD5072">
        <w:rPr>
          <w:rFonts w:asciiTheme="minorHAnsi" w:hAnsiTheme="minorHAnsi" w:cs="Times New Roman"/>
          <w:sz w:val="24"/>
          <w:szCs w:val="24"/>
          <w:bdr w:val="none" w:sz="0" w:space="0" w:color="auto" w:frame="1"/>
          <w:shd w:val="clear" w:color="auto" w:fill="FFFFFF"/>
        </w:rPr>
        <w:t>s</w:t>
      </w:r>
      <w:r w:rsidRPr="00C3653D">
        <w:rPr>
          <w:rFonts w:asciiTheme="minorHAnsi" w:hAnsiTheme="minorHAnsi" w:cs="Times New Roman"/>
          <w:sz w:val="24"/>
          <w:szCs w:val="24"/>
          <w:bdr w:val="none" w:sz="0" w:space="0" w:color="auto" w:frame="1"/>
          <w:shd w:val="clear" w:color="auto" w:fill="FFFFFF"/>
        </w:rPr>
        <w:t xml:space="preserve"> en een populaire tv-serie gemaakt. Die doen het voorkomen alsof die waagstukken vooral een Engelse aangelegenheid waren. In werkelijkheid hadden ook Fransen, Polen en Nederlanders daaraan hun deel</w:t>
      </w:r>
      <w:r w:rsidR="00C3653D" w:rsidRPr="00C3653D">
        <w:rPr>
          <w:rFonts w:asciiTheme="minorHAnsi" w:hAnsiTheme="minorHAnsi" w:cs="Times New Roman"/>
          <w:sz w:val="24"/>
          <w:szCs w:val="24"/>
          <w:bdr w:val="none" w:sz="0" w:space="0" w:color="auto" w:frame="1"/>
          <w:shd w:val="clear" w:color="auto" w:fill="FFFFFF"/>
        </w:rPr>
        <w:t xml:space="preserve">. </w:t>
      </w:r>
      <w:r w:rsidR="00143CE8">
        <w:rPr>
          <w:rFonts w:asciiTheme="minorHAnsi" w:hAnsiTheme="minorHAnsi" w:cs="Times New Roman"/>
          <w:bCs/>
          <w:sz w:val="24"/>
          <w:szCs w:val="24"/>
          <w:bdr w:val="none" w:sz="0" w:space="0" w:color="auto" w:frame="1"/>
          <w:shd w:val="clear" w:color="auto" w:fill="FFFFFF"/>
        </w:rPr>
        <w:t>O</w:t>
      </w:r>
      <w:r w:rsidR="00EC0BA5">
        <w:rPr>
          <w:rFonts w:asciiTheme="minorHAnsi" w:hAnsiTheme="minorHAnsi" w:cs="Times New Roman"/>
          <w:bCs/>
          <w:sz w:val="24"/>
          <w:szCs w:val="24"/>
          <w:bdr w:val="none" w:sz="0" w:space="0" w:color="auto" w:frame="1"/>
          <w:shd w:val="clear" w:color="auto" w:fill="FFFFFF"/>
        </w:rPr>
        <w:t xml:space="preserve">nder die </w:t>
      </w:r>
      <w:r w:rsidR="00143CE8">
        <w:rPr>
          <w:rFonts w:asciiTheme="minorHAnsi" w:hAnsiTheme="minorHAnsi" w:cs="Times New Roman"/>
          <w:bCs/>
          <w:sz w:val="24"/>
          <w:szCs w:val="24"/>
          <w:bdr w:val="none" w:sz="0" w:space="0" w:color="auto" w:frame="1"/>
          <w:shd w:val="clear" w:color="auto" w:fill="FFFFFF"/>
        </w:rPr>
        <w:t xml:space="preserve">laatsten veel </w:t>
      </w:r>
      <w:r w:rsidR="00EC0BA5">
        <w:rPr>
          <w:rFonts w:asciiTheme="minorHAnsi" w:hAnsiTheme="minorHAnsi" w:cs="Times New Roman"/>
          <w:bCs/>
          <w:sz w:val="24"/>
          <w:szCs w:val="24"/>
          <w:bdr w:val="none" w:sz="0" w:space="0" w:color="auto" w:frame="1"/>
          <w:shd w:val="clear" w:color="auto" w:fill="FFFFFF"/>
        </w:rPr>
        <w:t>katjongs uit Indië</w:t>
      </w:r>
      <w:r w:rsidRPr="00C3653D">
        <w:rPr>
          <w:rFonts w:asciiTheme="minorHAnsi" w:hAnsiTheme="minorHAnsi" w:cs="Times New Roman"/>
          <w:bCs/>
          <w:sz w:val="24"/>
          <w:szCs w:val="24"/>
          <w:bdr w:val="none" w:sz="0" w:space="0" w:color="auto" w:frame="1"/>
          <w:shd w:val="clear" w:color="auto" w:fill="FFFFFF"/>
        </w:rPr>
        <w:t>. Wie waren zij, hoe brachten zij hun dagen door, op welke manieren trachtten zij te ontsnappen, en wie lukte dat?</w:t>
      </w:r>
    </w:p>
    <w:p w14:paraId="3E00966D" w14:textId="77777777" w:rsidR="004C59CA" w:rsidRPr="00C3653D" w:rsidRDefault="004C59CA" w:rsidP="004C59CA">
      <w:pPr>
        <w:pStyle w:val="m3380686293875319416msonospacing"/>
        <w:rPr>
          <w:rFonts w:asciiTheme="minorHAnsi" w:hAnsiTheme="minorHAnsi" w:cs="Times New Roman"/>
          <w:sz w:val="24"/>
          <w:szCs w:val="24"/>
        </w:rPr>
      </w:pPr>
      <w:r w:rsidRPr="00C3653D">
        <w:rPr>
          <w:rFonts w:asciiTheme="minorHAnsi" w:hAnsiTheme="minorHAnsi" w:cs="Times New Roman"/>
          <w:sz w:val="24"/>
          <w:szCs w:val="24"/>
        </w:rPr>
        <w:t xml:space="preserve">De tentoonstelling werd in opdracht van Museum Bronbeek </w:t>
      </w:r>
      <w:r w:rsidR="00CD5072">
        <w:rPr>
          <w:rFonts w:asciiTheme="minorHAnsi" w:hAnsiTheme="minorHAnsi" w:cs="Times New Roman"/>
          <w:sz w:val="24"/>
          <w:szCs w:val="24"/>
        </w:rPr>
        <w:t xml:space="preserve">samengesteld </w:t>
      </w:r>
      <w:r w:rsidRPr="00C3653D">
        <w:rPr>
          <w:rFonts w:asciiTheme="minorHAnsi" w:hAnsiTheme="minorHAnsi" w:cs="Times New Roman"/>
          <w:sz w:val="24"/>
          <w:szCs w:val="24"/>
        </w:rPr>
        <w:t>d</w:t>
      </w:r>
      <w:r w:rsidR="00CD5072">
        <w:rPr>
          <w:rFonts w:asciiTheme="minorHAnsi" w:hAnsiTheme="minorHAnsi" w:cs="Times New Roman"/>
          <w:sz w:val="24"/>
          <w:szCs w:val="24"/>
        </w:rPr>
        <w:t>oor Herman Keppy en Esther Wils. M</w:t>
      </w:r>
      <w:r w:rsidRPr="00C3653D">
        <w:rPr>
          <w:rFonts w:asciiTheme="minorHAnsi" w:hAnsiTheme="minorHAnsi" w:cs="Times New Roman"/>
          <w:sz w:val="24"/>
          <w:szCs w:val="24"/>
        </w:rPr>
        <w:t xml:space="preserve">et veel foto's, illustraties, originele documenten, en voorwerpen uit de collecties van Museum Bronbeek, het Nederlands Instituut voor Militaire Historie (NIMH), en particuliere collecties, waaronder die van verzamelaar Johan van Hoppe en de familie Goedkoop. </w:t>
      </w:r>
    </w:p>
    <w:p w14:paraId="3797A3FF" w14:textId="77777777" w:rsidR="00EC0BA5" w:rsidRPr="00143CE8" w:rsidRDefault="004C59CA" w:rsidP="004C59CA">
      <w:pPr>
        <w:pStyle w:val="m3380686293875319416msonospacing"/>
        <w:rPr>
          <w:rFonts w:asciiTheme="minorHAnsi" w:hAnsiTheme="minorHAnsi" w:cs="Times New Roman"/>
          <w:sz w:val="24"/>
          <w:szCs w:val="24"/>
        </w:rPr>
      </w:pPr>
      <w:r w:rsidRPr="00143CE8">
        <w:rPr>
          <w:rFonts w:asciiTheme="minorHAnsi" w:hAnsiTheme="minorHAnsi" w:cs="Times New Roman"/>
          <w:sz w:val="24"/>
          <w:szCs w:val="24"/>
        </w:rPr>
        <w:t>De expositie ‘Katjongs in Colditz, Erewoordweigeraars en hun ontsnappingen 1940-'45’ is van 15 augustus t/m 31 december 2018 te bezoeken in Museum Bronbeek te Arnhem.</w:t>
      </w:r>
      <w:r w:rsidR="00143CE8" w:rsidRPr="00143CE8">
        <w:rPr>
          <w:rFonts w:asciiTheme="minorHAnsi" w:hAnsiTheme="minorHAnsi" w:cs="Times New Roman"/>
          <w:sz w:val="24"/>
          <w:szCs w:val="24"/>
        </w:rPr>
        <w:t xml:space="preserve"> Dagelijks geopend behalve maandag van 10.00 tot 17.00 uur. </w:t>
      </w:r>
    </w:p>
    <w:p w14:paraId="4F7B43A7" w14:textId="77777777" w:rsidR="00EC0BA5" w:rsidRPr="00EC0BA5" w:rsidRDefault="00143CE8" w:rsidP="004C59CA">
      <w:pPr>
        <w:pStyle w:val="m3380686293875319416msonospacing"/>
        <w:rPr>
          <w:rFonts w:asciiTheme="minorHAnsi" w:hAnsiTheme="minorHAnsi" w:cs="Times New Roman"/>
          <w:i/>
          <w:sz w:val="24"/>
          <w:szCs w:val="24"/>
        </w:rPr>
      </w:pPr>
      <w:r>
        <w:rPr>
          <w:rFonts w:asciiTheme="minorHAnsi" w:hAnsiTheme="minorHAnsi" w:cs="Times New Roman"/>
          <w:i/>
          <w:sz w:val="24"/>
          <w:szCs w:val="24"/>
        </w:rPr>
        <w:t>F</w:t>
      </w:r>
      <w:r w:rsidR="00EC0BA5" w:rsidRPr="00EC0BA5">
        <w:rPr>
          <w:rFonts w:asciiTheme="minorHAnsi" w:hAnsiTheme="minorHAnsi" w:cs="Times New Roman"/>
          <w:i/>
          <w:sz w:val="24"/>
          <w:szCs w:val="24"/>
        </w:rPr>
        <w:t>oto: Een klein aantal cadetten van de KMA weigerde de erewoordverklaring te tekenen. Zij en de stoker staan hier op de foto in Kamp Juliusburg. Allen zijn afkomstig uit Nederlands-Indië.</w:t>
      </w:r>
      <w:r>
        <w:rPr>
          <w:rFonts w:asciiTheme="minorHAnsi" w:hAnsiTheme="minorHAnsi" w:cs="Times New Roman"/>
          <w:i/>
          <w:sz w:val="24"/>
          <w:szCs w:val="24"/>
        </w:rPr>
        <w:t xml:space="preserve"> (collectie Museum Bronbeek)</w:t>
      </w:r>
    </w:p>
    <w:p w14:paraId="1D8A4498" w14:textId="0F577E11" w:rsidR="00EC0BA5" w:rsidRPr="00C3653D" w:rsidRDefault="00143CE8" w:rsidP="00143CE8">
      <w:pPr>
        <w:pStyle w:val="m3380686293875319416msonormal"/>
        <w:spacing w:after="0" w:afterAutospacing="0"/>
      </w:pPr>
      <w:r>
        <w:t xml:space="preserve"> </w:t>
      </w:r>
    </w:p>
    <w:sectPr w:rsidR="00EC0BA5" w:rsidRPr="00C3653D" w:rsidSect="00A915CA">
      <w:pgSz w:w="11900" w:h="16840"/>
      <w:pgMar w:top="1418" w:right="1361" w:bottom="1276" w:left="136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CA"/>
    <w:rsid w:val="00143CE8"/>
    <w:rsid w:val="00203FAF"/>
    <w:rsid w:val="002A34A4"/>
    <w:rsid w:val="002D5C6A"/>
    <w:rsid w:val="004C59CA"/>
    <w:rsid w:val="007F0EB6"/>
    <w:rsid w:val="00955C0F"/>
    <w:rsid w:val="009F543B"/>
    <w:rsid w:val="00A915CA"/>
    <w:rsid w:val="00AC2C01"/>
    <w:rsid w:val="00AD223C"/>
    <w:rsid w:val="00C3653D"/>
    <w:rsid w:val="00CD5072"/>
    <w:rsid w:val="00E67011"/>
    <w:rsid w:val="00EC0BA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8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FAF"/>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380686293875319416msonormal">
    <w:name w:val="m_3380686293875319416msonormal"/>
    <w:basedOn w:val="Standaard"/>
    <w:rsid w:val="004C59CA"/>
    <w:pPr>
      <w:spacing w:before="100" w:beforeAutospacing="1" w:after="100" w:afterAutospacing="1"/>
    </w:pPr>
    <w:rPr>
      <w:rFonts w:ascii="Times" w:hAnsi="Times"/>
      <w:color w:val="auto"/>
      <w:sz w:val="20"/>
      <w:szCs w:val="20"/>
      <w:lang w:eastAsia="nl-NL"/>
    </w:rPr>
  </w:style>
  <w:style w:type="paragraph" w:customStyle="1" w:styleId="m3380686293875319416msonospacing">
    <w:name w:val="m_3380686293875319416msonospacing"/>
    <w:basedOn w:val="Standaard"/>
    <w:rsid w:val="004C59CA"/>
    <w:pPr>
      <w:spacing w:before="100" w:beforeAutospacing="1" w:after="100" w:afterAutospacing="1"/>
    </w:pPr>
    <w:rPr>
      <w:rFonts w:ascii="Times" w:hAnsi="Times"/>
      <w:color w:val="auto"/>
      <w:sz w:val="20"/>
      <w:szCs w:val="20"/>
      <w:lang w:eastAsia="nl-NL"/>
    </w:rPr>
  </w:style>
  <w:style w:type="character" w:styleId="Hyperlink">
    <w:name w:val="Hyperlink"/>
    <w:basedOn w:val="Standaardalinea-lettertype"/>
    <w:uiPriority w:val="99"/>
    <w:semiHidden/>
    <w:unhideWhenUsed/>
    <w:rsid w:val="00143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FAF"/>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380686293875319416msonormal">
    <w:name w:val="m_3380686293875319416msonormal"/>
    <w:basedOn w:val="Standaard"/>
    <w:rsid w:val="004C59CA"/>
    <w:pPr>
      <w:spacing w:before="100" w:beforeAutospacing="1" w:after="100" w:afterAutospacing="1"/>
    </w:pPr>
    <w:rPr>
      <w:rFonts w:ascii="Times" w:hAnsi="Times"/>
      <w:color w:val="auto"/>
      <w:sz w:val="20"/>
      <w:szCs w:val="20"/>
      <w:lang w:eastAsia="nl-NL"/>
    </w:rPr>
  </w:style>
  <w:style w:type="paragraph" w:customStyle="1" w:styleId="m3380686293875319416msonospacing">
    <w:name w:val="m_3380686293875319416msonospacing"/>
    <w:basedOn w:val="Standaard"/>
    <w:rsid w:val="004C59CA"/>
    <w:pPr>
      <w:spacing w:before="100" w:beforeAutospacing="1" w:after="100" w:afterAutospacing="1"/>
    </w:pPr>
    <w:rPr>
      <w:rFonts w:ascii="Times" w:hAnsi="Times"/>
      <w:color w:val="auto"/>
      <w:sz w:val="20"/>
      <w:szCs w:val="20"/>
      <w:lang w:eastAsia="nl-NL"/>
    </w:rPr>
  </w:style>
  <w:style w:type="character" w:styleId="Hyperlink">
    <w:name w:val="Hyperlink"/>
    <w:basedOn w:val="Standaardalinea-lettertype"/>
    <w:uiPriority w:val="99"/>
    <w:semiHidden/>
    <w:unhideWhenUsed/>
    <w:rsid w:val="00143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9741">
      <w:bodyDiv w:val="1"/>
      <w:marLeft w:val="0"/>
      <w:marRight w:val="0"/>
      <w:marTop w:val="0"/>
      <w:marBottom w:val="0"/>
      <w:divBdr>
        <w:top w:val="none" w:sz="0" w:space="0" w:color="auto"/>
        <w:left w:val="none" w:sz="0" w:space="0" w:color="auto"/>
        <w:bottom w:val="none" w:sz="0" w:space="0" w:color="auto"/>
        <w:right w:val="none" w:sz="0" w:space="0" w:color="auto"/>
      </w:divBdr>
    </w:div>
    <w:div w:id="777331281">
      <w:bodyDiv w:val="1"/>
      <w:marLeft w:val="0"/>
      <w:marRight w:val="0"/>
      <w:marTop w:val="0"/>
      <w:marBottom w:val="0"/>
      <w:divBdr>
        <w:top w:val="none" w:sz="0" w:space="0" w:color="auto"/>
        <w:left w:val="none" w:sz="0" w:space="0" w:color="auto"/>
        <w:bottom w:val="none" w:sz="0" w:space="0" w:color="auto"/>
        <w:right w:val="none" w:sz="0" w:space="0" w:color="auto"/>
      </w:divBdr>
    </w:div>
    <w:div w:id="186188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7ACD7F79.dotm</Template>
  <TotalTime>1</TotalTime>
  <Pages>1</Pages>
  <Words>364</Words>
  <Characters>2005</Characters>
  <Application>Microsoft Office Word</Application>
  <DocSecurity>4</DocSecurity>
  <Lines>16</Lines>
  <Paragraphs>4</Paragraphs>
  <ScaleCrop>false</ScaleCrop>
  <Company>Herman Keppy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Keppy</dc:creator>
  <cp:lastModifiedBy>Peter Bouman</cp:lastModifiedBy>
  <cp:revision>2</cp:revision>
  <cp:lastPrinted>2018-07-26T09:21:00Z</cp:lastPrinted>
  <dcterms:created xsi:type="dcterms:W3CDTF">2018-08-11T17:00:00Z</dcterms:created>
  <dcterms:modified xsi:type="dcterms:W3CDTF">2018-08-11T17:00:00Z</dcterms:modified>
</cp:coreProperties>
</file>