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0F" w:rsidRDefault="003C4C0F" w:rsidP="003C4C0F">
      <w:pPr>
        <w:widowControl w:val="0"/>
        <w:autoSpaceDE w:val="0"/>
        <w:autoSpaceDN w:val="0"/>
        <w:adjustRightInd w:val="0"/>
        <w:jc w:val="right"/>
        <w:rPr>
          <w:rFonts w:ascii="Times New Roman" w:hAnsi="Times New Roman" w:cs="Times New Roman"/>
          <w:sz w:val="26"/>
          <w:szCs w:val="26"/>
          <w:lang w:val="en-US"/>
        </w:rPr>
      </w:pPr>
      <w:r>
        <w:rPr>
          <w:rFonts w:ascii="Verdana" w:hAnsi="Verdana" w:cs="Verdana"/>
          <w:lang w:val="en-US"/>
        </w:rPr>
        <w:t>PERSBERICHT</w:t>
      </w:r>
    </w:p>
    <w:p w:rsidR="003C4C0F" w:rsidRDefault="003C4C0F" w:rsidP="003C4C0F">
      <w:pPr>
        <w:widowControl w:val="0"/>
        <w:autoSpaceDE w:val="0"/>
        <w:autoSpaceDN w:val="0"/>
        <w:adjustRightInd w:val="0"/>
        <w:jc w:val="right"/>
        <w:rPr>
          <w:rFonts w:ascii="Times New Roman" w:hAnsi="Times New Roman" w:cs="Times New Roman"/>
          <w:sz w:val="26"/>
          <w:szCs w:val="26"/>
          <w:lang w:val="en-US"/>
        </w:rPr>
      </w:pPr>
      <w:r>
        <w:rPr>
          <w:rFonts w:ascii="Verdana" w:hAnsi="Verdana" w:cs="Verdana"/>
          <w:lang w:val="en-US"/>
        </w:rPr>
        <w:t>Arnhem, 18 januari 2016</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b/>
          <w:bCs/>
          <w:sz w:val="30"/>
          <w:szCs w:val="30"/>
          <w:lang w:val="en-US"/>
        </w:rPr>
        <w:t>Themazondag ‘Reizen door Indië’ 21 februari 2016</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b/>
          <w:bCs/>
          <w:lang w:val="en-US"/>
        </w:rPr>
        <w:t> </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b/>
          <w:bCs/>
          <w:lang w:val="en-US"/>
        </w:rPr>
        <w:t> </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b/>
          <w:bCs/>
          <w:lang w:val="en-US"/>
        </w:rPr>
        <w:t>Op zondag 21 februari 2016 belichten Frank Okker, Kees Ruys</w:t>
      </w:r>
      <w:proofErr w:type="gramStart"/>
      <w:r>
        <w:rPr>
          <w:rFonts w:ascii="Verdana" w:hAnsi="Verdana" w:cs="Verdana"/>
          <w:b/>
          <w:bCs/>
          <w:lang w:val="en-US"/>
        </w:rPr>
        <w:t>,Darja</w:t>
      </w:r>
      <w:proofErr w:type="gramEnd"/>
      <w:r>
        <w:rPr>
          <w:rFonts w:ascii="Verdana" w:hAnsi="Verdana" w:cs="Verdana"/>
          <w:b/>
          <w:bCs/>
          <w:lang w:val="en-US"/>
        </w:rPr>
        <w:t xml:space="preserve"> de Wever en Andrea Kieskamp het reizen door Nederlands-Indië door de eeuwen heen.</w:t>
      </w:r>
      <w:r>
        <w:rPr>
          <w:rFonts w:ascii="Verdana" w:hAnsi="Verdana" w:cs="Verdana"/>
          <w:lang w:val="en-US"/>
        </w:rPr>
        <w:t xml:space="preserve"> </w:t>
      </w:r>
      <w:r>
        <w:rPr>
          <w:rFonts w:ascii="Verdana" w:hAnsi="Verdana" w:cs="Verdana"/>
          <w:b/>
          <w:bCs/>
          <w:lang w:val="en-US"/>
        </w:rPr>
        <w:t xml:space="preserve">De dag vindt van 10.00 uur tot 15.00 uur plaats in het Reünie- en congrescentrum ‘Kumpulan’ op het Landgoed Bronbeek </w:t>
      </w:r>
      <w:proofErr w:type="gramStart"/>
      <w:r>
        <w:rPr>
          <w:rFonts w:ascii="Verdana" w:hAnsi="Verdana" w:cs="Verdana"/>
          <w:b/>
          <w:bCs/>
          <w:lang w:val="en-US"/>
        </w:rPr>
        <w:t>te</w:t>
      </w:r>
      <w:proofErr w:type="gramEnd"/>
      <w:r>
        <w:rPr>
          <w:rFonts w:ascii="Verdana" w:hAnsi="Verdana" w:cs="Verdana"/>
          <w:b/>
          <w:bCs/>
          <w:lang w:val="en-US"/>
        </w:rPr>
        <w:t xml:space="preserve"> Arnhem.</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b/>
          <w:bCs/>
          <w:lang w:val="en-US"/>
        </w:rPr>
        <w:t> </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b/>
          <w:bCs/>
          <w:lang w:val="en-US"/>
        </w:rPr>
        <w:t>Reizen door Indië</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xml:space="preserve">Nadat de weg naar Indië was gevonden duurde het nog even voordat men door Indië durfde </w:t>
      </w:r>
      <w:proofErr w:type="gramStart"/>
      <w:r>
        <w:rPr>
          <w:rFonts w:ascii="Verdana" w:hAnsi="Verdana" w:cs="Verdana"/>
          <w:lang w:val="en-US"/>
        </w:rPr>
        <w:t>te</w:t>
      </w:r>
      <w:proofErr w:type="gramEnd"/>
      <w:r>
        <w:rPr>
          <w:rFonts w:ascii="Verdana" w:hAnsi="Verdana" w:cs="Verdana"/>
          <w:lang w:val="en-US"/>
        </w:rPr>
        <w:t xml:space="preserve"> reizen. </w:t>
      </w:r>
      <w:proofErr w:type="gramStart"/>
      <w:r>
        <w:rPr>
          <w:rFonts w:ascii="Verdana" w:hAnsi="Verdana" w:cs="Verdana"/>
          <w:lang w:val="en-US"/>
        </w:rPr>
        <w:t>Indië bleef toen beperkt tot Bantam (Banten) en Batavia (Jakarta).</w:t>
      </w:r>
      <w:proofErr w:type="gramEnd"/>
      <w:r>
        <w:rPr>
          <w:rFonts w:ascii="Verdana" w:hAnsi="Verdana" w:cs="Verdana"/>
          <w:lang w:val="en-US"/>
        </w:rPr>
        <w:t xml:space="preserve"> De verhalen over krokodillen en tijgers waren niet bemoedigend de blik </w:t>
      </w:r>
      <w:proofErr w:type="gramStart"/>
      <w:r>
        <w:rPr>
          <w:rFonts w:ascii="Verdana" w:hAnsi="Verdana" w:cs="Verdana"/>
          <w:lang w:val="en-US"/>
        </w:rPr>
        <w:t>te</w:t>
      </w:r>
      <w:proofErr w:type="gramEnd"/>
      <w:r>
        <w:rPr>
          <w:rFonts w:ascii="Verdana" w:hAnsi="Verdana" w:cs="Verdana"/>
          <w:lang w:val="en-US"/>
        </w:rPr>
        <w:t xml:space="preserve"> verruimen. Omdat peper het belangrijk handelsproduct voor de VOC </w:t>
      </w:r>
      <w:proofErr w:type="gramStart"/>
      <w:r>
        <w:rPr>
          <w:rFonts w:ascii="Verdana" w:hAnsi="Verdana" w:cs="Verdana"/>
          <w:lang w:val="en-US"/>
        </w:rPr>
        <w:t>was,</w:t>
      </w:r>
      <w:proofErr w:type="gramEnd"/>
      <w:r>
        <w:rPr>
          <w:rFonts w:ascii="Verdana" w:hAnsi="Verdana" w:cs="Verdana"/>
          <w:lang w:val="en-US"/>
        </w:rPr>
        <w:t xml:space="preserve"> had de Compagnie ook belangstelling voor Banda en Sumatra. </w:t>
      </w:r>
      <w:proofErr w:type="gramStart"/>
      <w:r>
        <w:rPr>
          <w:rFonts w:ascii="Verdana" w:hAnsi="Verdana" w:cs="Verdana"/>
          <w:lang w:val="en-US"/>
        </w:rPr>
        <w:t>Java werd verder ontdekt.</w:t>
      </w:r>
      <w:proofErr w:type="gramEnd"/>
      <w:r>
        <w:rPr>
          <w:rFonts w:ascii="Verdana" w:hAnsi="Verdana" w:cs="Verdana"/>
          <w:lang w:val="en-US"/>
        </w:rPr>
        <w:t xml:space="preserve"> Het voormalig hoofd van de handelsvestiging in Djambi (Sumatra) Rijklof van Goens maakte in opdracht van de VOC in 1648 zijn gezantschapsreis naar het hof van Mataram op Midden-Java voor vredesbesprekingen met de vorst. </w:t>
      </w:r>
      <w:proofErr w:type="gramStart"/>
      <w:r>
        <w:rPr>
          <w:rFonts w:ascii="Verdana" w:hAnsi="Verdana" w:cs="Verdana"/>
          <w:lang w:val="en-US"/>
        </w:rPr>
        <w:t xml:space="preserve">Hij beschreef deze reis en de daarop volgende tochten in </w:t>
      </w:r>
      <w:r>
        <w:rPr>
          <w:rFonts w:ascii="Verdana" w:hAnsi="Verdana" w:cs="Verdana"/>
          <w:i/>
          <w:iCs/>
          <w:lang w:val="en-US"/>
        </w:rPr>
        <w:t xml:space="preserve">Javaense Reyse </w:t>
      </w:r>
      <w:r>
        <w:rPr>
          <w:rFonts w:ascii="Verdana" w:hAnsi="Verdana" w:cs="Verdana"/>
          <w:lang w:val="en-US"/>
        </w:rPr>
        <w:t>(1666), maar gaf daarin ook uitdrukking aan zijn bewondering voor de Indische natuur.</w:t>
      </w:r>
      <w:proofErr w:type="gramEnd"/>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xml:space="preserve">Met de oprichting van het Bataviaasch Genootschap der Konsten en Wetenschappen (1778) ontstond de belangstelling voor de wetenschappelijke reis door Indië. </w:t>
      </w:r>
      <w:proofErr w:type="gramStart"/>
      <w:r>
        <w:rPr>
          <w:rFonts w:ascii="Verdana" w:hAnsi="Verdana" w:cs="Verdana"/>
          <w:lang w:val="en-US"/>
        </w:rPr>
        <w:t xml:space="preserve">De bevindingen werden gepubliceerd in het tijdschrift </w:t>
      </w:r>
      <w:r>
        <w:rPr>
          <w:rFonts w:ascii="Verdana" w:hAnsi="Verdana" w:cs="Verdana"/>
          <w:i/>
          <w:iCs/>
          <w:lang w:val="en-US"/>
        </w:rPr>
        <w:t>Verhandelingen</w:t>
      </w:r>
      <w:r>
        <w:rPr>
          <w:rFonts w:ascii="Verdana" w:hAnsi="Verdana" w:cs="Verdana"/>
          <w:lang w:val="en-US"/>
        </w:rPr>
        <w:t>.</w:t>
      </w:r>
      <w:proofErr w:type="gramEnd"/>
      <w:r>
        <w:rPr>
          <w:rFonts w:ascii="Verdana" w:hAnsi="Verdana" w:cs="Verdana"/>
          <w:lang w:val="en-US"/>
        </w:rPr>
        <w:t xml:space="preserve"> Latere onderzoekers volgden zoals de ontdekkingsreiziger, kunstverzamelaar, geograaf en antropoloog Gerret P. Rouffaer (1860-1928) en Anna Weber-van Bosse (1852-1949), die met haar echtgenoot Max Weber een jaar door de archipel reisde om zeedieren en zeeplanten te verzamelen. De hedendaagse reiziger trekt er zelf op uit en reist per auto, trein, boot of vliegtuig door de Indische archipel en verbaast zich evenals zijn voorgangers in zijn boeken over wat Indië hem te bieden heeft.</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b/>
          <w:bCs/>
          <w:lang w:val="en-US"/>
        </w:rPr>
        <w:t>Plaats en tijd</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xml:space="preserve">De themazondag ‘Reizen door Indië’ vindt van 11.00 uur tot 15.00 uur plaats in het Reünie- en congrescentrum ‘Kumpulan’ op het Landgoed Bronbeek, Velperweg 147, 6824MB Arnhem. De toegangsprijs voor het dagprogramma is € 27,50 (inclusief koffie of thee met spekkoek, Indisch buffet en een consumptie). Er is geen kaartverkoop ter plaatse. Inschrijven voor elk afzonderlijk programma </w:t>
      </w:r>
      <w:proofErr w:type="gramStart"/>
      <w:r>
        <w:rPr>
          <w:rFonts w:ascii="Verdana" w:hAnsi="Verdana" w:cs="Verdana"/>
          <w:lang w:val="en-US"/>
        </w:rPr>
        <w:t>kan</w:t>
      </w:r>
      <w:proofErr w:type="gramEnd"/>
      <w:r>
        <w:rPr>
          <w:rFonts w:ascii="Verdana" w:hAnsi="Verdana" w:cs="Verdana"/>
          <w:lang w:val="en-US"/>
        </w:rPr>
        <w:t xml:space="preserve"> uitsluitend via een inschrijfformulier, verkrijgbaar op aanvraag via </w:t>
      </w:r>
      <w:hyperlink r:id="rId5" w:history="1">
        <w:r>
          <w:rPr>
            <w:rFonts w:ascii="Verdana" w:hAnsi="Verdana" w:cs="Verdana"/>
            <w:color w:val="0000FF"/>
            <w:u w:val="single" w:color="0000FF"/>
            <w:lang w:val="en-US"/>
          </w:rPr>
          <w:t>Loket.KTOMM.Bronbeek@mindef.nl</w:t>
        </w:r>
      </w:hyperlink>
      <w:r>
        <w:rPr>
          <w:rFonts w:ascii="Verdana" w:hAnsi="Verdana" w:cs="Verdana"/>
          <w:lang w:val="en-US"/>
        </w:rPr>
        <w:t xml:space="preserve">. Er zijn 250 plaatsen beschikbaar. </w:t>
      </w:r>
      <w:proofErr w:type="gramStart"/>
      <w:r>
        <w:rPr>
          <w:rFonts w:ascii="Verdana" w:hAnsi="Verdana" w:cs="Verdana"/>
          <w:lang w:val="en-US"/>
        </w:rPr>
        <w:lastRenderedPageBreak/>
        <w:t>Honden zijn op het Landgoed Bronbeek niet toegestaan.</w:t>
      </w:r>
      <w:proofErr w:type="gramEnd"/>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w:t>
      </w:r>
    </w:p>
    <w:p w:rsidR="003C4C0F" w:rsidRDefault="003C4C0F" w:rsidP="003C4C0F">
      <w:pPr>
        <w:widowControl w:val="0"/>
        <w:autoSpaceDE w:val="0"/>
        <w:autoSpaceDN w:val="0"/>
        <w:adjustRightInd w:val="0"/>
        <w:rPr>
          <w:rFonts w:ascii="Times New Roman" w:hAnsi="Times New Roman" w:cs="Times New Roman"/>
          <w:sz w:val="26"/>
          <w:szCs w:val="26"/>
          <w:lang w:val="en-US"/>
        </w:rPr>
      </w:pPr>
      <w:r>
        <w:rPr>
          <w:rFonts w:ascii="Verdana" w:hAnsi="Verdana" w:cs="Verdana"/>
          <w:lang w:val="en-US"/>
        </w:rPr>
        <w:t xml:space="preserve">Deze themazondag is de derde in een </w:t>
      </w:r>
      <w:proofErr w:type="gramStart"/>
      <w:r>
        <w:rPr>
          <w:rFonts w:ascii="Verdana" w:hAnsi="Verdana" w:cs="Verdana"/>
          <w:lang w:val="en-US"/>
        </w:rPr>
        <w:t>reeks</w:t>
      </w:r>
      <w:proofErr w:type="gramEnd"/>
      <w:r>
        <w:rPr>
          <w:rFonts w:ascii="Verdana" w:hAnsi="Verdana" w:cs="Verdana"/>
          <w:lang w:val="en-US"/>
        </w:rPr>
        <w:t xml:space="preserve"> van vier. Het thema van de laatste zondag is </w:t>
      </w:r>
      <w:r>
        <w:rPr>
          <w:rFonts w:ascii="Verdana" w:hAnsi="Verdana" w:cs="Verdana"/>
          <w:i/>
          <w:iCs/>
          <w:lang w:val="en-US"/>
        </w:rPr>
        <w:t xml:space="preserve">‘Vrouwen in Nederlands-Indië’ </w:t>
      </w:r>
      <w:r>
        <w:rPr>
          <w:rFonts w:ascii="Verdana" w:hAnsi="Verdana" w:cs="Verdana"/>
          <w:lang w:val="en-US"/>
        </w:rPr>
        <w:t xml:space="preserve">op 20 maart 2016. </w:t>
      </w:r>
      <w:proofErr w:type="gramStart"/>
      <w:r>
        <w:rPr>
          <w:rFonts w:ascii="Verdana" w:hAnsi="Verdana" w:cs="Verdana"/>
          <w:lang w:val="en-US"/>
        </w:rPr>
        <w:t>De themazondagen worden georganiseerd door een samenwerkingsverband van de Stichting Indisch Erfgoed, Museum Bronbeek en de Stichting Klein Bronbeek.</w:t>
      </w:r>
      <w:proofErr w:type="gramEnd"/>
      <w:r>
        <w:rPr>
          <w:rFonts w:ascii="Verdana" w:hAnsi="Verdana" w:cs="Verdana"/>
          <w:lang w:val="en-US"/>
        </w:rPr>
        <w:t xml:space="preserve"> </w:t>
      </w:r>
      <w:proofErr w:type="gramStart"/>
      <w:r>
        <w:rPr>
          <w:rFonts w:ascii="Verdana" w:hAnsi="Verdana" w:cs="Verdana"/>
          <w:lang w:val="en-US"/>
        </w:rPr>
        <w:t xml:space="preserve">Meer informatie op </w:t>
      </w:r>
      <w:hyperlink r:id="rId6" w:history="1">
        <w:r>
          <w:rPr>
            <w:rFonts w:ascii="Verdana" w:hAnsi="Verdana" w:cs="Verdana"/>
            <w:color w:val="0000FF"/>
            <w:u w:val="single" w:color="0000FF"/>
            <w:lang w:val="en-US"/>
          </w:rPr>
          <w:t>www.bronbeek.nl</w:t>
        </w:r>
      </w:hyperlink>
      <w:r>
        <w:rPr>
          <w:rFonts w:ascii="Verdana" w:hAnsi="Verdana" w:cs="Verdana"/>
          <w:lang w:val="en-US"/>
        </w:rPr>
        <w:t xml:space="preserve"> (Activiteiten</w:t>
      </w:r>
      <w:r>
        <w:rPr>
          <w:rFonts w:ascii="Verdana" w:hAnsi="Verdana" w:cs="Verdana"/>
          <w:i/>
          <w:iCs/>
          <w:lang w:val="en-US"/>
        </w:rPr>
        <w:t xml:space="preserve">) </w:t>
      </w:r>
      <w:r>
        <w:rPr>
          <w:rFonts w:ascii="Verdana" w:hAnsi="Verdana" w:cs="Verdana"/>
          <w:lang w:val="en-US"/>
        </w:rPr>
        <w:t xml:space="preserve">en op </w:t>
      </w:r>
      <w:hyperlink r:id="rId7" w:history="1">
        <w:r>
          <w:rPr>
            <w:rFonts w:ascii="Verdana" w:hAnsi="Verdana" w:cs="Verdana"/>
            <w:color w:val="0000FF"/>
            <w:u w:val="single" w:color="0000FF"/>
            <w:lang w:val="en-US"/>
          </w:rPr>
          <w:t>www.indischerfgoed.nl</w:t>
        </w:r>
      </w:hyperlink>
      <w:r>
        <w:rPr>
          <w:rFonts w:ascii="Verdana" w:hAnsi="Verdana" w:cs="Verdana"/>
          <w:lang w:val="en-US"/>
        </w:rPr>
        <w:t xml:space="preserve"> (Evenementen).</w:t>
      </w:r>
      <w:proofErr w:type="gramEnd"/>
    </w:p>
    <w:p w:rsidR="00603DF6" w:rsidRDefault="003C4C0F" w:rsidP="003C4C0F">
      <w:r>
        <w:rPr>
          <w:rFonts w:ascii="Verdana" w:hAnsi="Verdana" w:cs="Verdana"/>
          <w:lang w:val="en-US"/>
        </w:rPr>
        <w:t> </w:t>
      </w:r>
      <w:bookmarkStart w:id="0" w:name="_GoBack"/>
      <w:bookmarkEnd w:id="0"/>
    </w:p>
    <w:sectPr w:rsidR="00603DF6" w:rsidSect="00A823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0F"/>
    <w:rsid w:val="003C4C0F"/>
    <w:rsid w:val="00603DF6"/>
    <w:rsid w:val="00A823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16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oket.KTOMM.Bronbeek@mindef.nl" TargetMode="External"/><Relationship Id="rId6" Type="http://schemas.openxmlformats.org/officeDocument/2006/relationships/hyperlink" Target="http://www.bronbeek.nl/" TargetMode="External"/><Relationship Id="rId7" Type="http://schemas.openxmlformats.org/officeDocument/2006/relationships/hyperlink" Target="http://www.indischerfgoed.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2525</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2016-01-18T08:16:00Z</dcterms:created>
  <dcterms:modified xsi:type="dcterms:W3CDTF">2016-01-18T08:17:00Z</dcterms:modified>
</cp:coreProperties>
</file>