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F64" w:rsidRPr="00E92F64" w:rsidRDefault="00E92F64" w:rsidP="00E2365A">
      <w:pPr>
        <w:spacing w:after="0"/>
        <w:rPr>
          <w:b/>
        </w:rPr>
      </w:pPr>
      <w:bookmarkStart w:id="0" w:name="_GoBack"/>
      <w:r w:rsidRPr="00E92F64">
        <w:rPr>
          <w:b/>
        </w:rPr>
        <w:t>Tekst uitkeringsregeling backpay / akkoord met Indisch Platform</w:t>
      </w:r>
      <w:r w:rsidR="00C76D1E">
        <w:rPr>
          <w:b/>
        </w:rPr>
        <w:t xml:space="preserve"> </w:t>
      </w:r>
      <w:bookmarkEnd w:id="0"/>
      <w:r w:rsidR="00C76D1E">
        <w:rPr>
          <w:b/>
        </w:rPr>
        <w:t>(7 december 2015)</w:t>
      </w:r>
    </w:p>
    <w:p w:rsidR="00E92F64" w:rsidRDefault="00E92F64" w:rsidP="00E2365A">
      <w:pPr>
        <w:spacing w:after="0"/>
      </w:pPr>
    </w:p>
    <w:p w:rsidR="00C02FDA" w:rsidRDefault="00026435" w:rsidP="00E2365A">
      <w:pPr>
        <w:spacing w:after="0"/>
      </w:pPr>
      <w:r w:rsidRPr="00026435">
        <w:t xml:space="preserve">Regeling van de </w:t>
      </w:r>
      <w:r w:rsidR="00A15D23">
        <w:t xml:space="preserve">Staatssecretaris </w:t>
      </w:r>
      <w:r w:rsidRPr="00026435">
        <w:t>van Volksgezondheid, Welzijn en Sport van (datum), houdende regels met betrekking tot het toekennen van een eenmalige uitkering aan hen die als ambtenaar of militair ten tijde van de Japanse bezetting van Nederlands-Indië in dienst waren van het Nederlands-Indisch Gouvernement en aan wie gedurende deze periode geen dan wel onvolledig salaris is uitbetaald (Uitkeringsregeling  Backpay).</w:t>
      </w:r>
    </w:p>
    <w:p w:rsidR="00CE4ECE" w:rsidRPr="00F52CFE" w:rsidRDefault="00CE4ECE" w:rsidP="00E2365A">
      <w:pPr>
        <w:spacing w:after="0"/>
        <w:rPr>
          <w:i/>
        </w:rPr>
      </w:pPr>
    </w:p>
    <w:p w:rsidR="00C02FDA" w:rsidRPr="00F52CFE" w:rsidRDefault="00983DCD" w:rsidP="00E2365A">
      <w:pPr>
        <w:spacing w:after="0"/>
        <w:rPr>
          <w:i/>
        </w:rPr>
      </w:pPr>
      <w:r w:rsidRPr="00F52CFE">
        <w:rPr>
          <w:i/>
        </w:rPr>
        <w:t xml:space="preserve">xx </w:t>
      </w:r>
      <w:r w:rsidR="009A16F7" w:rsidRPr="00F52CFE">
        <w:rPr>
          <w:i/>
        </w:rPr>
        <w:t>dec</w:t>
      </w:r>
      <w:r w:rsidRPr="00F52CFE">
        <w:rPr>
          <w:i/>
        </w:rPr>
        <w:t>ember 2015/…………………..</w:t>
      </w:r>
    </w:p>
    <w:p w:rsidR="00983DCD" w:rsidRPr="00983DCD" w:rsidRDefault="00983DCD" w:rsidP="00E2365A">
      <w:pPr>
        <w:spacing w:after="0"/>
        <w:rPr>
          <w:i/>
        </w:rPr>
      </w:pPr>
    </w:p>
    <w:p w:rsidR="00C02FDA" w:rsidRDefault="00607686" w:rsidP="00E2365A">
      <w:pPr>
        <w:spacing w:after="0"/>
      </w:pPr>
      <w:r>
        <w:t>De</w:t>
      </w:r>
      <w:r w:rsidR="00D94765">
        <w:t xml:space="preserve"> Staatssecretaris </w:t>
      </w:r>
      <w:r w:rsidR="00470A39">
        <w:t xml:space="preserve"> </w:t>
      </w:r>
      <w:r w:rsidR="007E6D89">
        <w:t>van Volksgezondheid, Welzijn en Sport</w:t>
      </w:r>
      <w:r w:rsidR="006E63CD">
        <w:t>:</w:t>
      </w:r>
    </w:p>
    <w:p w:rsidR="006E63CD" w:rsidRDefault="006E63CD" w:rsidP="00E2365A">
      <w:pPr>
        <w:spacing w:after="0"/>
      </w:pPr>
    </w:p>
    <w:p w:rsidR="00FF5D28" w:rsidRDefault="00FF5D28" w:rsidP="00FF5D28">
      <w:pPr>
        <w:spacing w:after="0"/>
      </w:pPr>
    </w:p>
    <w:p w:rsidR="00983DCD" w:rsidRPr="00045665" w:rsidRDefault="00CE4ECE" w:rsidP="00FF5D28">
      <w:pPr>
        <w:spacing w:after="0"/>
      </w:pPr>
      <w:r>
        <w:t>Besluit</w:t>
      </w:r>
      <w:r w:rsidR="00296EE9">
        <w:t>:</w:t>
      </w:r>
    </w:p>
    <w:p w:rsidR="00045665" w:rsidRDefault="00045665" w:rsidP="00E2365A">
      <w:pPr>
        <w:spacing w:after="0"/>
        <w:rPr>
          <w:i/>
        </w:rPr>
      </w:pPr>
    </w:p>
    <w:p w:rsidR="005651F4" w:rsidRPr="00521DA1" w:rsidRDefault="005651F4" w:rsidP="00E2365A">
      <w:pPr>
        <w:spacing w:after="0"/>
        <w:rPr>
          <w:i/>
        </w:rPr>
      </w:pPr>
      <w:r w:rsidRPr="00521DA1">
        <w:rPr>
          <w:i/>
        </w:rPr>
        <w:t>Artikel 1 Begripsbepalingen</w:t>
      </w:r>
    </w:p>
    <w:p w:rsidR="005651F4" w:rsidRDefault="005651F4" w:rsidP="00E2365A">
      <w:pPr>
        <w:spacing w:after="0"/>
      </w:pPr>
      <w:r>
        <w:t xml:space="preserve">In </w:t>
      </w:r>
      <w:r w:rsidR="00470A39">
        <w:t xml:space="preserve"> deze</w:t>
      </w:r>
      <w:r>
        <w:t xml:space="preserve"> </w:t>
      </w:r>
      <w:r w:rsidR="00470A39">
        <w:t>regeling</w:t>
      </w:r>
      <w:r>
        <w:t xml:space="preserve"> wordt verstaan onder:</w:t>
      </w:r>
    </w:p>
    <w:p w:rsidR="003F7A97" w:rsidRDefault="003F7A97" w:rsidP="005651F4">
      <w:pPr>
        <w:pStyle w:val="Lijstalinea"/>
        <w:numPr>
          <w:ilvl w:val="0"/>
          <w:numId w:val="3"/>
        </w:numPr>
        <w:spacing w:after="0"/>
      </w:pPr>
      <w:r>
        <w:t>De</w:t>
      </w:r>
      <w:r w:rsidR="00470A39">
        <w:t xml:space="preserve"> </w:t>
      </w:r>
      <w:r w:rsidR="00BD68E5">
        <w:t>m</w:t>
      </w:r>
      <w:r w:rsidR="00470A39">
        <w:t>inister</w:t>
      </w:r>
      <w:r>
        <w:t xml:space="preserve">: </w:t>
      </w:r>
      <w:r w:rsidR="0073597D">
        <w:t>d</w:t>
      </w:r>
      <w:r>
        <w:t xml:space="preserve">e </w:t>
      </w:r>
      <w:r w:rsidR="00470A39">
        <w:t xml:space="preserve">Minister </w:t>
      </w:r>
      <w:r>
        <w:t>van Volksgezondheid, Welzijn en Sport;</w:t>
      </w:r>
    </w:p>
    <w:p w:rsidR="005651F4" w:rsidRDefault="005651F4" w:rsidP="005651F4">
      <w:pPr>
        <w:pStyle w:val="Lijstalinea"/>
        <w:numPr>
          <w:ilvl w:val="0"/>
          <w:numId w:val="3"/>
        </w:numPr>
        <w:spacing w:after="0"/>
      </w:pPr>
      <w:r>
        <w:t>De uitvoeringsorganisatie:</w:t>
      </w:r>
      <w:r w:rsidR="005547DF">
        <w:t xml:space="preserve"> de door de </w:t>
      </w:r>
      <w:r w:rsidR="0073597D">
        <w:t>m</w:t>
      </w:r>
      <w:r w:rsidR="003765D9">
        <w:t xml:space="preserve">inister  </w:t>
      </w:r>
      <w:r w:rsidR="005547DF">
        <w:t>aan te wijzen organisatie</w:t>
      </w:r>
      <w:r w:rsidR="007D35CB">
        <w:t xml:space="preserve"> die </w:t>
      </w:r>
      <w:r w:rsidR="005547DF">
        <w:t>onderhavige regeling uitvoert</w:t>
      </w:r>
      <w:r>
        <w:t>;</w:t>
      </w:r>
    </w:p>
    <w:p w:rsidR="005651F4" w:rsidRDefault="005651F4" w:rsidP="005651F4">
      <w:pPr>
        <w:pStyle w:val="Lijstalinea"/>
        <w:numPr>
          <w:ilvl w:val="0"/>
          <w:numId w:val="3"/>
        </w:numPr>
        <w:spacing w:after="0"/>
      </w:pPr>
      <w:r>
        <w:t xml:space="preserve">Backpay: </w:t>
      </w:r>
      <w:r w:rsidR="00470A39">
        <w:t xml:space="preserve">eenmalige </w:t>
      </w:r>
      <w:r>
        <w:t xml:space="preserve">uitkering van netto 25.000 euro - op morele gronden - als </w:t>
      </w:r>
      <w:r w:rsidR="00C32DA2">
        <w:t xml:space="preserve">finale </w:t>
      </w:r>
      <w:r>
        <w:t>financiële tegemoetkoming voor niet uitbetaalde salarissen aan belanghebbende;</w:t>
      </w:r>
    </w:p>
    <w:p w:rsidR="00521DA1" w:rsidRDefault="005651F4" w:rsidP="00A11024">
      <w:pPr>
        <w:pStyle w:val="Lijstalinea"/>
        <w:numPr>
          <w:ilvl w:val="0"/>
          <w:numId w:val="3"/>
        </w:numPr>
        <w:spacing w:after="0"/>
      </w:pPr>
      <w:r>
        <w:t xml:space="preserve">Aanvrager: </w:t>
      </w:r>
      <w:r w:rsidR="00521DA1">
        <w:t xml:space="preserve">diegene die </w:t>
      </w:r>
      <w:r w:rsidR="001D378C">
        <w:t>overeenkomstig artikel</w:t>
      </w:r>
      <w:r w:rsidR="00470A39">
        <w:t xml:space="preserve"> </w:t>
      </w:r>
      <w:r w:rsidR="00DC55A4">
        <w:t>5</w:t>
      </w:r>
      <w:r w:rsidR="00521DA1">
        <w:t xml:space="preserve"> </w:t>
      </w:r>
      <w:r w:rsidR="001D378C">
        <w:t>via het bevestigingsformulier verklaart</w:t>
      </w:r>
      <w:r w:rsidR="00521DA1">
        <w:t xml:space="preserve"> dat hij belanghebbende is</w:t>
      </w:r>
      <w:r w:rsidR="001D378C">
        <w:t xml:space="preserve">; of </w:t>
      </w:r>
      <w:r w:rsidR="00B902ED">
        <w:t xml:space="preserve">die overeenkomstig artikel </w:t>
      </w:r>
      <w:r w:rsidR="009F4C09">
        <w:t xml:space="preserve">6 </w:t>
      </w:r>
      <w:r w:rsidR="001D378C">
        <w:t xml:space="preserve">via het aanvraagformulier </w:t>
      </w:r>
      <w:r w:rsidR="00521DA1">
        <w:t>een aanvraag indient;</w:t>
      </w:r>
    </w:p>
    <w:p w:rsidR="007A01B5" w:rsidRDefault="007A01B5">
      <w:pPr>
        <w:spacing w:after="0"/>
      </w:pPr>
    </w:p>
    <w:p w:rsidR="007A01B5" w:rsidRPr="00FF0790" w:rsidRDefault="00A15D23">
      <w:pPr>
        <w:spacing w:after="0"/>
        <w:rPr>
          <w:i/>
        </w:rPr>
      </w:pPr>
      <w:r w:rsidRPr="00FF0790">
        <w:rPr>
          <w:i/>
        </w:rPr>
        <w:t xml:space="preserve">Artikel 2 </w:t>
      </w:r>
      <w:r w:rsidR="002A7FE1" w:rsidRPr="00FF0790">
        <w:rPr>
          <w:i/>
        </w:rPr>
        <w:t>T</w:t>
      </w:r>
      <w:r w:rsidR="00FF0790" w:rsidRPr="00FF0790">
        <w:rPr>
          <w:i/>
        </w:rPr>
        <w:t>oekenning backpay</w:t>
      </w:r>
    </w:p>
    <w:p w:rsidR="00FF0790" w:rsidRDefault="00FF0790">
      <w:pPr>
        <w:spacing w:after="0"/>
      </w:pPr>
      <w:r w:rsidRPr="00FF0790">
        <w:t>De minister kan aan een belanghebbende backpay toekennen.</w:t>
      </w:r>
    </w:p>
    <w:p w:rsidR="00FF0790" w:rsidRPr="00FF0790" w:rsidRDefault="00FF0790">
      <w:pPr>
        <w:spacing w:after="0"/>
      </w:pPr>
    </w:p>
    <w:p w:rsidR="005651F4" w:rsidRPr="00521DA1" w:rsidRDefault="00521DA1" w:rsidP="00521DA1">
      <w:pPr>
        <w:spacing w:after="0"/>
        <w:rPr>
          <w:i/>
        </w:rPr>
      </w:pPr>
      <w:r w:rsidRPr="00521DA1">
        <w:rPr>
          <w:i/>
        </w:rPr>
        <w:t xml:space="preserve">Artikel </w:t>
      </w:r>
      <w:r w:rsidR="00FF0790">
        <w:rPr>
          <w:i/>
        </w:rPr>
        <w:t>3</w:t>
      </w:r>
      <w:r w:rsidRPr="00521DA1">
        <w:rPr>
          <w:i/>
        </w:rPr>
        <w:t xml:space="preserve"> belanghebbende </w:t>
      </w:r>
    </w:p>
    <w:p w:rsidR="00E2365A" w:rsidRDefault="00E2365A" w:rsidP="00E2365A">
      <w:pPr>
        <w:spacing w:after="0"/>
      </w:pPr>
      <w:r>
        <w:t xml:space="preserve">Als belanghebbende in de zin van </w:t>
      </w:r>
      <w:r w:rsidR="00470A39">
        <w:t xml:space="preserve">deze </w:t>
      </w:r>
      <w:r>
        <w:t xml:space="preserve"> </w:t>
      </w:r>
      <w:r w:rsidR="00470A39">
        <w:t>regeling</w:t>
      </w:r>
      <w:r>
        <w:t xml:space="preserve"> wordt beschouwd:</w:t>
      </w:r>
    </w:p>
    <w:p w:rsidR="005651F4" w:rsidRDefault="005651F4" w:rsidP="005651F4">
      <w:pPr>
        <w:spacing w:after="0"/>
        <w:rPr>
          <w:rFonts w:cs="Arial"/>
          <w:color w:val="1C1C1C"/>
          <w:shd w:val="clear" w:color="auto" w:fill="FFFFFF"/>
        </w:rPr>
      </w:pPr>
      <w:r>
        <w:t>De</w:t>
      </w:r>
      <w:r w:rsidR="00C32DA2">
        <w:t xml:space="preserve"> </w:t>
      </w:r>
      <w:r>
        <w:t xml:space="preserve">persoon die </w:t>
      </w:r>
      <w:r w:rsidR="002C5ED8" w:rsidRPr="002C5ED8">
        <w:rPr>
          <w:rFonts w:cs="Arial"/>
          <w:color w:val="1C1C1C"/>
          <w:shd w:val="clear" w:color="auto" w:fill="FFFFFF"/>
        </w:rPr>
        <w:t xml:space="preserve">als ambtenaar of militair ten tijde van de Japanse bezetting in dienst was van het Nederlands-Indisch Gouvernement en aan wie gedurende de Japanse bezetting in de periode van 8 maart 1942 tot 15 augustus 1945 geen </w:t>
      </w:r>
      <w:r w:rsidR="004B76B3" w:rsidRPr="00B8359A">
        <w:rPr>
          <w:rFonts w:ascii="Verdana" w:hAnsi="Verdana"/>
          <w:sz w:val="18"/>
          <w:szCs w:val="18"/>
        </w:rPr>
        <w:t xml:space="preserve">dan wel niet volledig </w:t>
      </w:r>
      <w:r w:rsidR="002C5ED8" w:rsidRPr="002C5ED8">
        <w:rPr>
          <w:rFonts w:cs="Arial"/>
          <w:color w:val="1C1C1C"/>
          <w:shd w:val="clear" w:color="auto" w:fill="FFFFFF"/>
        </w:rPr>
        <w:t>salaris</w:t>
      </w:r>
      <w:r w:rsidR="0073597D">
        <w:rPr>
          <w:rFonts w:cs="Arial"/>
          <w:color w:val="1C1C1C"/>
          <w:shd w:val="clear" w:color="auto" w:fill="FFFFFF"/>
        </w:rPr>
        <w:t xml:space="preserve"> is</w:t>
      </w:r>
      <w:r w:rsidR="002C5ED8" w:rsidRPr="002C5ED8">
        <w:rPr>
          <w:rFonts w:cs="Arial"/>
          <w:color w:val="1C1C1C"/>
          <w:shd w:val="clear" w:color="auto" w:fill="FFFFFF"/>
        </w:rPr>
        <w:t xml:space="preserve"> uitbetaald</w:t>
      </w:r>
      <w:r w:rsidR="00CE4ECE">
        <w:rPr>
          <w:rFonts w:cs="Arial"/>
          <w:color w:val="1C1C1C"/>
          <w:shd w:val="clear" w:color="auto" w:fill="FFFFFF"/>
        </w:rPr>
        <w:t>.</w:t>
      </w:r>
    </w:p>
    <w:p w:rsidR="00CE4ECE" w:rsidRDefault="00CE4ECE" w:rsidP="005651F4">
      <w:pPr>
        <w:spacing w:after="0"/>
        <w:rPr>
          <w:rFonts w:cs="Arial"/>
          <w:color w:val="1C1C1C"/>
          <w:shd w:val="clear" w:color="auto" w:fill="FFFFFF"/>
        </w:rPr>
      </w:pPr>
    </w:p>
    <w:p w:rsidR="00EA340A" w:rsidRDefault="00521DA1" w:rsidP="00331D49">
      <w:pPr>
        <w:spacing w:after="0"/>
        <w:rPr>
          <w:rFonts w:cstheme="minorHAnsi"/>
        </w:rPr>
      </w:pPr>
      <w:r w:rsidRPr="00521DA1">
        <w:rPr>
          <w:rFonts w:cs="Arial"/>
          <w:i/>
          <w:color w:val="1C1C1C"/>
          <w:shd w:val="clear" w:color="auto" w:fill="FFFFFF"/>
        </w:rPr>
        <w:t xml:space="preserve">Artikel </w:t>
      </w:r>
      <w:r w:rsidR="00FF0790">
        <w:rPr>
          <w:rFonts w:cs="Arial"/>
          <w:i/>
          <w:color w:val="1C1C1C"/>
          <w:shd w:val="clear" w:color="auto" w:fill="FFFFFF"/>
        </w:rPr>
        <w:t>4</w:t>
      </w:r>
      <w:r w:rsidRPr="00521DA1">
        <w:rPr>
          <w:rFonts w:cs="Arial"/>
          <w:i/>
          <w:color w:val="1C1C1C"/>
          <w:shd w:val="clear" w:color="auto" w:fill="FFFFFF"/>
        </w:rPr>
        <w:t xml:space="preserve"> recht op </w:t>
      </w:r>
      <w:r w:rsidR="0063222F">
        <w:rPr>
          <w:rFonts w:cs="Arial"/>
          <w:i/>
          <w:color w:val="1C1C1C"/>
          <w:shd w:val="clear" w:color="auto" w:fill="FFFFFF"/>
        </w:rPr>
        <w:t>backpay</w:t>
      </w:r>
      <w:r w:rsidR="00EA340A" w:rsidRPr="00331D49">
        <w:rPr>
          <w:rFonts w:ascii="Verdana" w:hAnsi="Verdana"/>
          <w:sz w:val="18"/>
          <w:szCs w:val="18"/>
        </w:rPr>
        <w:br/>
      </w:r>
      <w:r w:rsidR="00CE4ECE">
        <w:rPr>
          <w:rFonts w:cstheme="minorHAnsi"/>
        </w:rPr>
        <w:t xml:space="preserve">1. </w:t>
      </w:r>
      <w:r w:rsidR="00EA340A" w:rsidRPr="00331D49">
        <w:rPr>
          <w:rFonts w:cstheme="minorHAnsi"/>
        </w:rPr>
        <w:t>Recht op backpay heeft de belanghebbende die:</w:t>
      </w:r>
      <w:r w:rsidR="00EA340A" w:rsidRPr="00331D49">
        <w:rPr>
          <w:rFonts w:cstheme="minorHAnsi"/>
        </w:rPr>
        <w:br/>
        <w:t>a. op 15 augustus 2015 in leven was;</w:t>
      </w:r>
      <w:r w:rsidR="00EA340A" w:rsidRPr="00331D49">
        <w:rPr>
          <w:rFonts w:cstheme="minorHAnsi"/>
        </w:rPr>
        <w:br/>
        <w:t>b. niet door de rechter is veroordeeld wegens collaboratie met de Japanners;</w:t>
      </w:r>
      <w:r w:rsidR="00EA340A" w:rsidRPr="00331D49">
        <w:rPr>
          <w:rFonts w:cstheme="minorHAnsi"/>
        </w:rPr>
        <w:br/>
        <w:t>c. gedurende (een deel van) de Japanse bezetting niet de Japanse nationaliteit heeft bezeten, en</w:t>
      </w:r>
      <w:r w:rsidR="00EA340A" w:rsidRPr="00331D49">
        <w:rPr>
          <w:rFonts w:cstheme="minorHAnsi"/>
        </w:rPr>
        <w:br/>
        <w:t>d</w:t>
      </w:r>
      <w:r w:rsidR="00331D49" w:rsidRPr="00331D49">
        <w:rPr>
          <w:rFonts w:cstheme="minorHAnsi"/>
        </w:rPr>
        <w:t xml:space="preserve">. </w:t>
      </w:r>
      <w:r w:rsidR="00EA340A" w:rsidRPr="00331D49">
        <w:rPr>
          <w:rFonts w:cstheme="minorHAnsi"/>
        </w:rPr>
        <w:t xml:space="preserve">voldoende aannemelijk heeft gemaakt aan de criteria, bedoeld in artikel </w:t>
      </w:r>
      <w:r w:rsidR="007A01B5">
        <w:rPr>
          <w:rFonts w:cstheme="minorHAnsi"/>
        </w:rPr>
        <w:t>3</w:t>
      </w:r>
      <w:r w:rsidR="00EA340A" w:rsidRPr="00331D49">
        <w:rPr>
          <w:rFonts w:cstheme="minorHAnsi"/>
        </w:rPr>
        <w:t>, te voldoen.</w:t>
      </w:r>
    </w:p>
    <w:p w:rsidR="0073597D" w:rsidRPr="00CE4ECE" w:rsidRDefault="00CE4ECE" w:rsidP="00CE4ECE">
      <w:pPr>
        <w:spacing w:after="0"/>
        <w:rPr>
          <w:rFonts w:cs="Arial"/>
          <w:color w:val="1C1C1C"/>
          <w:shd w:val="clear" w:color="auto" w:fill="FFFFFF"/>
        </w:rPr>
      </w:pPr>
      <w:r>
        <w:rPr>
          <w:rFonts w:cs="Arial"/>
          <w:color w:val="1C1C1C"/>
          <w:shd w:val="clear" w:color="auto" w:fill="FFFFFF"/>
        </w:rPr>
        <w:t xml:space="preserve">2. </w:t>
      </w:r>
      <w:r w:rsidR="0073597D" w:rsidRPr="00CE4ECE">
        <w:rPr>
          <w:rFonts w:cs="Arial"/>
          <w:color w:val="1C1C1C"/>
          <w:shd w:val="clear" w:color="auto" w:fill="FFFFFF"/>
        </w:rPr>
        <w:t>Indien de belanghebbende, bedoeld in het eerste lid, op of na 15 augustus 2015 is overleden hebben de erfgenamen recht op backpay.</w:t>
      </w:r>
    </w:p>
    <w:p w:rsidR="001D378C" w:rsidRDefault="001D378C" w:rsidP="001D378C">
      <w:pPr>
        <w:spacing w:after="0"/>
      </w:pPr>
    </w:p>
    <w:p w:rsidR="00A11024" w:rsidRDefault="00A11024" w:rsidP="001D378C">
      <w:pPr>
        <w:tabs>
          <w:tab w:val="left" w:pos="2100"/>
        </w:tabs>
        <w:spacing w:after="0"/>
        <w:rPr>
          <w:i/>
        </w:rPr>
      </w:pPr>
      <w:r>
        <w:rPr>
          <w:i/>
        </w:rPr>
        <w:t xml:space="preserve">Artikel </w:t>
      </w:r>
      <w:r w:rsidR="007A01B5">
        <w:rPr>
          <w:i/>
        </w:rPr>
        <w:t>5</w:t>
      </w:r>
      <w:r>
        <w:rPr>
          <w:i/>
        </w:rPr>
        <w:t xml:space="preserve"> ambtshalve toekenning</w:t>
      </w:r>
    </w:p>
    <w:p w:rsidR="00A11024" w:rsidRDefault="00A11024" w:rsidP="0073597D">
      <w:pPr>
        <w:tabs>
          <w:tab w:val="left" w:pos="2100"/>
        </w:tabs>
        <w:spacing w:after="0"/>
      </w:pPr>
      <w:r>
        <w:t xml:space="preserve">Vanwege de zeer hoge leeftijd van de doelgroep ontvangen diegenen die naar het oordeel van de </w:t>
      </w:r>
      <w:r w:rsidR="00470A39">
        <w:t>minister</w:t>
      </w:r>
      <w:r>
        <w:t xml:space="preserve"> op basis van bronnenonderzoek </w:t>
      </w:r>
      <w:r w:rsidR="000E435C" w:rsidRPr="00C76D1E">
        <w:t>door de uitvoeringsorganisatie</w:t>
      </w:r>
      <w:r w:rsidR="000E435C">
        <w:t xml:space="preserve"> voldoen aan de criteria</w:t>
      </w:r>
      <w:r w:rsidR="00EA340A">
        <w:t>,</w:t>
      </w:r>
      <w:r w:rsidR="000E435C">
        <w:t xml:space="preserve"> </w:t>
      </w:r>
      <w:r w:rsidR="00EA340A">
        <w:t xml:space="preserve"> bedoeld in</w:t>
      </w:r>
      <w:r w:rsidR="000E435C">
        <w:t xml:space="preserve"> de artikelen </w:t>
      </w:r>
      <w:r w:rsidR="007A01B5">
        <w:t>3</w:t>
      </w:r>
      <w:r w:rsidR="000E435C">
        <w:t xml:space="preserve"> en </w:t>
      </w:r>
      <w:r w:rsidR="007A01B5">
        <w:t>4</w:t>
      </w:r>
      <w:r>
        <w:t xml:space="preserve"> een ambtshalve toekenning van  backpay</w:t>
      </w:r>
      <w:r w:rsidR="00007ACB">
        <w:t>.</w:t>
      </w:r>
    </w:p>
    <w:p w:rsidR="00A11024" w:rsidRPr="00A11024" w:rsidRDefault="00A11024" w:rsidP="001D378C">
      <w:pPr>
        <w:tabs>
          <w:tab w:val="left" w:pos="2100"/>
        </w:tabs>
        <w:spacing w:after="0"/>
      </w:pPr>
    </w:p>
    <w:p w:rsidR="001D378C" w:rsidRPr="00B902ED" w:rsidRDefault="001D378C" w:rsidP="001D378C">
      <w:pPr>
        <w:tabs>
          <w:tab w:val="left" w:pos="2100"/>
        </w:tabs>
        <w:spacing w:after="0"/>
        <w:rPr>
          <w:i/>
        </w:rPr>
      </w:pPr>
      <w:r w:rsidRPr="00B902ED">
        <w:rPr>
          <w:i/>
        </w:rPr>
        <w:t xml:space="preserve">Artikel </w:t>
      </w:r>
      <w:r w:rsidR="007A01B5">
        <w:rPr>
          <w:i/>
        </w:rPr>
        <w:t>6</w:t>
      </w:r>
      <w:r w:rsidRPr="00B902ED">
        <w:rPr>
          <w:i/>
        </w:rPr>
        <w:t xml:space="preserve"> aanvraag</w:t>
      </w:r>
      <w:r w:rsidR="00B902ED" w:rsidRPr="00B902ED">
        <w:rPr>
          <w:i/>
        </w:rPr>
        <w:t xml:space="preserve"> via </w:t>
      </w:r>
      <w:r w:rsidR="0024627D" w:rsidRPr="00B902ED">
        <w:rPr>
          <w:i/>
        </w:rPr>
        <w:t>bevestigings</w:t>
      </w:r>
      <w:r w:rsidR="0024627D">
        <w:rPr>
          <w:i/>
        </w:rPr>
        <w:t>brief</w:t>
      </w:r>
      <w:r w:rsidRPr="00B902ED">
        <w:rPr>
          <w:i/>
        </w:rPr>
        <w:tab/>
      </w:r>
    </w:p>
    <w:p w:rsidR="004B76B3" w:rsidRDefault="001D378C">
      <w:pPr>
        <w:pStyle w:val="Lijstalinea"/>
        <w:numPr>
          <w:ilvl w:val="0"/>
          <w:numId w:val="16"/>
        </w:numPr>
        <w:spacing w:after="0"/>
      </w:pPr>
      <w:r>
        <w:t>Vanwege de zeer hoge leeftijd van de doelgroep ontvangen diegenen die</w:t>
      </w:r>
      <w:r w:rsidR="000E435C">
        <w:t xml:space="preserve"> </w:t>
      </w:r>
      <w:r w:rsidR="00F22B40">
        <w:t xml:space="preserve">naar het oordeel van de minister </w:t>
      </w:r>
      <w:r w:rsidR="000E435C">
        <w:t xml:space="preserve">kunnen worden aangemerkt als </w:t>
      </w:r>
      <w:r>
        <w:t>potenti</w:t>
      </w:r>
      <w:r w:rsidR="007E6D89">
        <w:t>ë</w:t>
      </w:r>
      <w:r>
        <w:t xml:space="preserve">le belanghebbenden een </w:t>
      </w:r>
      <w:r w:rsidR="00B8359A">
        <w:t xml:space="preserve">bevestigingsbrief die </w:t>
      </w:r>
      <w:r>
        <w:t xml:space="preserve"> aanvrager dient in te vullen en te retourneren indien </w:t>
      </w:r>
      <w:r w:rsidR="00D3291C">
        <w:t xml:space="preserve">aanvrager </w:t>
      </w:r>
      <w:r>
        <w:t xml:space="preserve">van mening is </w:t>
      </w:r>
      <w:r w:rsidR="00D3291C">
        <w:t>te voldoen</w:t>
      </w:r>
      <w:r>
        <w:t xml:space="preserve"> aan de </w:t>
      </w:r>
      <w:r w:rsidR="00EA340A">
        <w:t xml:space="preserve"> criteria, bedoeld</w:t>
      </w:r>
      <w:r>
        <w:t xml:space="preserve"> </w:t>
      </w:r>
      <w:r w:rsidR="00D3291C">
        <w:t xml:space="preserve">in de </w:t>
      </w:r>
      <w:r>
        <w:t>artikel</w:t>
      </w:r>
      <w:r w:rsidR="00A11024">
        <w:t>en</w:t>
      </w:r>
      <w:r>
        <w:t xml:space="preserve"> </w:t>
      </w:r>
      <w:r w:rsidR="007A01B5">
        <w:t>3</w:t>
      </w:r>
      <w:r w:rsidR="00A11024">
        <w:t xml:space="preserve"> en </w:t>
      </w:r>
      <w:r w:rsidR="007A01B5">
        <w:t>4</w:t>
      </w:r>
      <w:r w:rsidR="009F4C09">
        <w:t>, onder a tot en met c</w:t>
      </w:r>
      <w:r w:rsidR="00B902ED">
        <w:t xml:space="preserve">.  </w:t>
      </w:r>
      <w:r w:rsidR="0076429E">
        <w:t>P</w:t>
      </w:r>
      <w:r w:rsidR="00B902ED">
        <w:t>otenti</w:t>
      </w:r>
      <w:r w:rsidR="007E6D89">
        <w:t>ë</w:t>
      </w:r>
      <w:r w:rsidR="00B902ED">
        <w:t>le belanghebbende</w:t>
      </w:r>
      <w:r w:rsidR="0076429E">
        <w:t xml:space="preserve">n worden geselecteerd </w:t>
      </w:r>
      <w:r w:rsidR="00B902ED">
        <w:t xml:space="preserve"> </w:t>
      </w:r>
      <w:r w:rsidR="00440343">
        <w:t>op basis van</w:t>
      </w:r>
      <w:r w:rsidR="00565B84">
        <w:t>:</w:t>
      </w:r>
    </w:p>
    <w:p w:rsidR="001D378C" w:rsidRDefault="00440343" w:rsidP="00565B84">
      <w:pPr>
        <w:pStyle w:val="Lijstalinea"/>
        <w:numPr>
          <w:ilvl w:val="0"/>
          <w:numId w:val="4"/>
        </w:numPr>
        <w:spacing w:after="0"/>
      </w:pPr>
      <w:r>
        <w:t xml:space="preserve">bij </w:t>
      </w:r>
      <w:r w:rsidR="0076429E">
        <w:t xml:space="preserve">de uitvoeringsorganisatie </w:t>
      </w:r>
      <w:r>
        <w:t>beschikbare bronnen</w:t>
      </w:r>
      <w:r w:rsidR="00565B84">
        <w:t xml:space="preserve">, op grond waarvan voldoende aannemelijk is dat sprake was van een dienstverband als bedoeld in artikel </w:t>
      </w:r>
      <w:r w:rsidR="007A01B5">
        <w:t>3</w:t>
      </w:r>
      <w:r w:rsidR="00B902ED">
        <w:t>:</w:t>
      </w:r>
    </w:p>
    <w:p w:rsidR="00103A27" w:rsidRDefault="00565B84" w:rsidP="00103A27">
      <w:pPr>
        <w:pStyle w:val="Lijstalinea"/>
        <w:numPr>
          <w:ilvl w:val="0"/>
          <w:numId w:val="4"/>
        </w:numPr>
        <w:spacing w:after="0"/>
      </w:pPr>
      <w:r>
        <w:t>waar lijkt</w:t>
      </w:r>
      <w:r w:rsidR="009E40A9">
        <w:t xml:space="preserve"> </w:t>
      </w:r>
      <w:r w:rsidR="0063222F">
        <w:t xml:space="preserve">dat wordt </w:t>
      </w:r>
      <w:r w:rsidR="009E40A9">
        <w:t>vold</w:t>
      </w:r>
      <w:r>
        <w:t>aa</w:t>
      </w:r>
      <w:r w:rsidR="009E40A9">
        <w:t>n aan de</w:t>
      </w:r>
      <w:r w:rsidR="00D3291C">
        <w:t xml:space="preserve"> criteria, bedoeld</w:t>
      </w:r>
      <w:r w:rsidR="009E40A9">
        <w:t xml:space="preserve"> in artikel </w:t>
      </w:r>
      <w:r w:rsidR="007A01B5">
        <w:t>4</w:t>
      </w:r>
      <w:r w:rsidR="009F4C09">
        <w:t xml:space="preserve">, onder </w:t>
      </w:r>
      <w:r>
        <w:t>a tot en met c</w:t>
      </w:r>
      <w:r w:rsidR="009E40A9">
        <w:t>.</w:t>
      </w:r>
    </w:p>
    <w:p w:rsidR="004B76B3" w:rsidRDefault="00103A27">
      <w:pPr>
        <w:pStyle w:val="Lijstalinea"/>
        <w:numPr>
          <w:ilvl w:val="0"/>
          <w:numId w:val="16"/>
        </w:numPr>
        <w:spacing w:after="0"/>
      </w:pPr>
      <w:r>
        <w:t xml:space="preserve">Degene die overeenkomstig het </w:t>
      </w:r>
      <w:r w:rsidR="00CF79DF">
        <w:t>eerste lid</w:t>
      </w:r>
      <w:r>
        <w:t xml:space="preserve"> als potentiële belanghebbende wordt aangemerkt, </w:t>
      </w:r>
      <w:r w:rsidR="0078073D">
        <w:t>krijgt</w:t>
      </w:r>
      <w:r>
        <w:t xml:space="preserve"> een bevestigingsbrief</w:t>
      </w:r>
      <w:r w:rsidR="0078073D">
        <w:t xml:space="preserve"> toegestuurd</w:t>
      </w:r>
      <w:r>
        <w:t xml:space="preserve">. </w:t>
      </w:r>
    </w:p>
    <w:p w:rsidR="004B76B3" w:rsidRDefault="004B76B3" w:rsidP="004B76B3">
      <w:pPr>
        <w:pStyle w:val="Lijstalinea"/>
        <w:numPr>
          <w:ilvl w:val="0"/>
          <w:numId w:val="16"/>
        </w:numPr>
        <w:spacing w:after="0"/>
      </w:pPr>
      <w:r>
        <w:t>D</w:t>
      </w:r>
      <w:r w:rsidR="00103A27">
        <w:t xml:space="preserve">e bevestigingsbrief dient uiterlijk 1 januari 2017 ingevuld en </w:t>
      </w:r>
      <w:r w:rsidR="00103A27" w:rsidRPr="00E42FE3">
        <w:t>ondertekend door de uitvoeringsorganisatie te</w:t>
      </w:r>
      <w:r w:rsidR="00103A27">
        <w:t xml:space="preserve"> zijn ontvangen. De</w:t>
      </w:r>
      <w:r w:rsidR="003765D9">
        <w:t xml:space="preserve"> minister </w:t>
      </w:r>
      <w:r w:rsidR="00103A27">
        <w:t xml:space="preserve"> kan deze termijn tot uiterlijk 1 januari 2018 verlengen.</w:t>
      </w:r>
    </w:p>
    <w:p w:rsidR="004B76B3" w:rsidRDefault="00103A27">
      <w:pPr>
        <w:pStyle w:val="Lijstalinea"/>
        <w:numPr>
          <w:ilvl w:val="0"/>
          <w:numId w:val="16"/>
        </w:numPr>
        <w:spacing w:after="0"/>
      </w:pPr>
      <w:r>
        <w:t>De aanvrager dient de gegevens te overleggen waarnaar in de bevestigingsbrief wordt gevraagd.</w:t>
      </w:r>
    </w:p>
    <w:p w:rsidR="00103A27" w:rsidRDefault="00103A27" w:rsidP="00B902ED">
      <w:pPr>
        <w:spacing w:after="0"/>
      </w:pPr>
    </w:p>
    <w:p w:rsidR="00B902ED" w:rsidRPr="00B902ED" w:rsidRDefault="00B902ED" w:rsidP="00B902ED">
      <w:pPr>
        <w:spacing w:after="0"/>
        <w:rPr>
          <w:i/>
        </w:rPr>
      </w:pPr>
      <w:r w:rsidRPr="00B902ED">
        <w:rPr>
          <w:i/>
        </w:rPr>
        <w:t xml:space="preserve">Artikel </w:t>
      </w:r>
      <w:r w:rsidR="007A01B5">
        <w:rPr>
          <w:i/>
        </w:rPr>
        <w:t>7</w:t>
      </w:r>
      <w:r w:rsidR="00CF79DF">
        <w:rPr>
          <w:i/>
        </w:rPr>
        <w:t xml:space="preserve"> </w:t>
      </w:r>
      <w:r w:rsidRPr="00B902ED">
        <w:rPr>
          <w:i/>
        </w:rPr>
        <w:t>aanvraag via aanvraagformulier</w:t>
      </w:r>
    </w:p>
    <w:p w:rsidR="004B76B3" w:rsidRDefault="00B902ED" w:rsidP="004B76B3">
      <w:pPr>
        <w:pStyle w:val="Lijstalinea"/>
        <w:numPr>
          <w:ilvl w:val="0"/>
          <w:numId w:val="17"/>
        </w:numPr>
      </w:pPr>
      <w:r>
        <w:t xml:space="preserve">De persoon die geen </w:t>
      </w:r>
      <w:r w:rsidR="00440343">
        <w:t xml:space="preserve">ambtshalve toekenning </w:t>
      </w:r>
      <w:r w:rsidR="00EA19E7">
        <w:t xml:space="preserve">als bedoeld in artikel </w:t>
      </w:r>
      <w:r w:rsidR="007A01B5">
        <w:t>5</w:t>
      </w:r>
      <w:r w:rsidR="00EA19E7">
        <w:t xml:space="preserve"> </w:t>
      </w:r>
      <w:r w:rsidR="00440343">
        <w:t xml:space="preserve">of </w:t>
      </w:r>
      <w:r w:rsidR="00B8359A">
        <w:t xml:space="preserve">bevestigingsbrief </w:t>
      </w:r>
      <w:r w:rsidR="00EA19E7">
        <w:t xml:space="preserve">als bedoeld in artikel </w:t>
      </w:r>
      <w:r w:rsidR="007A01B5">
        <w:t>6</w:t>
      </w:r>
      <w:r w:rsidR="00EA19E7">
        <w:t xml:space="preserve"> </w:t>
      </w:r>
      <w:r>
        <w:t xml:space="preserve">heeft ontvangen en die naar </w:t>
      </w:r>
      <w:r w:rsidR="00EA19E7">
        <w:t>zijn</w:t>
      </w:r>
      <w:r>
        <w:t xml:space="preserve"> oordeel voldo</w:t>
      </w:r>
      <w:r w:rsidR="00045665">
        <w:t>et aan de criteria</w:t>
      </w:r>
      <w:r w:rsidR="00D3291C">
        <w:t>, bedoeld</w:t>
      </w:r>
      <w:r w:rsidR="00045665">
        <w:t xml:space="preserve"> </w:t>
      </w:r>
      <w:r w:rsidR="00440343">
        <w:t xml:space="preserve">de </w:t>
      </w:r>
      <w:r w:rsidR="00045665">
        <w:t>artikel</w:t>
      </w:r>
      <w:r w:rsidR="00440343">
        <w:t>en</w:t>
      </w:r>
      <w:r w:rsidR="00045665">
        <w:t xml:space="preserve"> </w:t>
      </w:r>
      <w:r w:rsidR="007A01B5">
        <w:t>3</w:t>
      </w:r>
      <w:r w:rsidR="00440343">
        <w:t xml:space="preserve"> en </w:t>
      </w:r>
      <w:r w:rsidR="007A01B5">
        <w:t>4</w:t>
      </w:r>
      <w:r w:rsidR="009F4C09">
        <w:t xml:space="preserve">, onder </w:t>
      </w:r>
      <w:r w:rsidR="00EA19E7">
        <w:t>a tot en met c,</w:t>
      </w:r>
      <w:r w:rsidR="00440343">
        <w:t xml:space="preserve"> </w:t>
      </w:r>
      <w:r>
        <w:t xml:space="preserve">kan een aanvraag indienen via het aanvraagformulier. </w:t>
      </w:r>
    </w:p>
    <w:p w:rsidR="004B76B3" w:rsidRDefault="004B76B3" w:rsidP="004B76B3">
      <w:pPr>
        <w:pStyle w:val="Lijstalinea"/>
        <w:numPr>
          <w:ilvl w:val="0"/>
          <w:numId w:val="17"/>
        </w:numPr>
      </w:pPr>
      <w:r>
        <w:t>Het</w:t>
      </w:r>
      <w:r w:rsidR="00103A27">
        <w:t xml:space="preserve"> aanvraagformulier dient uiterlijk 1 januari 2017 ingevuld en ondertekend door de uitvoeringsorganisatie te zijn ontvangen. </w:t>
      </w:r>
      <w:r w:rsidR="00EB3588">
        <w:t xml:space="preserve">De </w:t>
      </w:r>
      <w:r w:rsidR="00470A39">
        <w:t>minister</w:t>
      </w:r>
      <w:r w:rsidR="00EB3588">
        <w:t xml:space="preserve"> </w:t>
      </w:r>
      <w:r w:rsidR="00103A27">
        <w:t>kan deze termijn tot uiterlijk 1 januari 2018 verlengen.</w:t>
      </w:r>
    </w:p>
    <w:p w:rsidR="00103A27" w:rsidRDefault="004B76B3" w:rsidP="004B76B3">
      <w:pPr>
        <w:pStyle w:val="Lijstalinea"/>
        <w:numPr>
          <w:ilvl w:val="0"/>
          <w:numId w:val="17"/>
        </w:numPr>
      </w:pPr>
      <w:r>
        <w:t>D</w:t>
      </w:r>
      <w:r w:rsidR="00103A27">
        <w:t xml:space="preserve">e aanvrager die stelt belanghebbende te zijn als bedoeld in de artikelen </w:t>
      </w:r>
      <w:r w:rsidR="007A01B5">
        <w:t>3</w:t>
      </w:r>
      <w:r w:rsidR="00103A27">
        <w:t xml:space="preserve"> en </w:t>
      </w:r>
      <w:r w:rsidR="007A01B5">
        <w:t>4</w:t>
      </w:r>
      <w:r w:rsidR="00103A27">
        <w:t xml:space="preserve"> dient de gegevens te overleggen waarnaar in het aanvraagformulier wordt gevraagd.</w:t>
      </w:r>
    </w:p>
    <w:p w:rsidR="00103A27" w:rsidRDefault="00103A27" w:rsidP="00E2365A"/>
    <w:p w:rsidR="00B902ED" w:rsidRPr="001F56CE" w:rsidRDefault="001F56CE" w:rsidP="001F56CE">
      <w:pPr>
        <w:spacing w:after="0"/>
        <w:rPr>
          <w:i/>
        </w:rPr>
      </w:pPr>
      <w:r w:rsidRPr="001F56CE">
        <w:rPr>
          <w:i/>
        </w:rPr>
        <w:t xml:space="preserve">Artikel </w:t>
      </w:r>
      <w:r w:rsidR="007A01B5">
        <w:rPr>
          <w:i/>
        </w:rPr>
        <w:t>8</w:t>
      </w:r>
      <w:r w:rsidR="00CF79DF" w:rsidRPr="001F56CE">
        <w:rPr>
          <w:i/>
        </w:rPr>
        <w:t xml:space="preserve"> </w:t>
      </w:r>
      <w:r w:rsidRPr="001F56CE">
        <w:rPr>
          <w:i/>
        </w:rPr>
        <w:t>hardheidsclausule</w:t>
      </w:r>
    </w:p>
    <w:p w:rsidR="001F56CE" w:rsidRDefault="003F7A97" w:rsidP="00EB2DD2">
      <w:pPr>
        <w:spacing w:after="0"/>
      </w:pPr>
      <w:r>
        <w:t xml:space="preserve">De </w:t>
      </w:r>
      <w:r w:rsidR="00470A39">
        <w:t>minister</w:t>
      </w:r>
      <w:r>
        <w:t xml:space="preserve"> </w:t>
      </w:r>
      <w:r w:rsidR="001F56CE">
        <w:t xml:space="preserve">kan in bijzondere gevallen tegemoetkomen aan onbillijkheden van overwegende aard, die zich naar het oordeel van de </w:t>
      </w:r>
      <w:r w:rsidR="00470A39">
        <w:t>minister</w:t>
      </w:r>
      <w:r>
        <w:t xml:space="preserve"> </w:t>
      </w:r>
      <w:r w:rsidR="001F56CE">
        <w:t xml:space="preserve">bij </w:t>
      </w:r>
      <w:r w:rsidR="00400273">
        <w:t>de</w:t>
      </w:r>
      <w:r w:rsidR="00EB2DD2">
        <w:t xml:space="preserve"> toepassing van deze regeling</w:t>
      </w:r>
      <w:r w:rsidR="00400273">
        <w:t xml:space="preserve"> </w:t>
      </w:r>
      <w:r w:rsidR="001F56CE">
        <w:t>mochten voordoen.</w:t>
      </w:r>
    </w:p>
    <w:p w:rsidR="00EB2DD2" w:rsidRDefault="00EB2DD2" w:rsidP="00EB2DD2">
      <w:pPr>
        <w:spacing w:after="0"/>
      </w:pPr>
    </w:p>
    <w:p w:rsidR="002B2A6E" w:rsidRPr="00937123" w:rsidRDefault="002B2A6E" w:rsidP="00EB2DD2">
      <w:pPr>
        <w:spacing w:after="0"/>
        <w:rPr>
          <w:i/>
        </w:rPr>
      </w:pPr>
      <w:r w:rsidRPr="00937123">
        <w:rPr>
          <w:i/>
        </w:rPr>
        <w:t xml:space="preserve">Artikel </w:t>
      </w:r>
      <w:r w:rsidR="007A01B5">
        <w:rPr>
          <w:i/>
        </w:rPr>
        <w:t>9</w:t>
      </w:r>
      <w:r w:rsidR="004B76B3" w:rsidRPr="00937123">
        <w:rPr>
          <w:i/>
        </w:rPr>
        <w:t xml:space="preserve"> </w:t>
      </w:r>
      <w:r w:rsidR="00C02FDA" w:rsidRPr="00937123">
        <w:rPr>
          <w:i/>
        </w:rPr>
        <w:t>overige procedure aanvraag backpay</w:t>
      </w:r>
    </w:p>
    <w:p w:rsidR="00937123" w:rsidRDefault="009E40A9" w:rsidP="00937123">
      <w:pPr>
        <w:pStyle w:val="Lijstalinea"/>
        <w:numPr>
          <w:ilvl w:val="0"/>
          <w:numId w:val="10"/>
        </w:numPr>
        <w:spacing w:after="0"/>
      </w:pPr>
      <w:r w:rsidRPr="00937123">
        <w:t xml:space="preserve">De aanvrager </w:t>
      </w:r>
      <w:r w:rsidR="00937123" w:rsidRPr="00937123">
        <w:t xml:space="preserve"> </w:t>
      </w:r>
      <w:r w:rsidR="00FD3C6D">
        <w:t xml:space="preserve">verleent </w:t>
      </w:r>
      <w:r w:rsidR="00937123">
        <w:t xml:space="preserve">via </w:t>
      </w:r>
      <w:r w:rsidR="00E42FE3">
        <w:t>de</w:t>
      </w:r>
      <w:r w:rsidR="00937123">
        <w:t xml:space="preserve"> </w:t>
      </w:r>
      <w:r w:rsidR="0024627D">
        <w:t xml:space="preserve">bevestigingsbrief </w:t>
      </w:r>
      <w:r w:rsidR="00937123">
        <w:t>of het aanvraagformulier t</w:t>
      </w:r>
      <w:r w:rsidR="00441E2B" w:rsidRPr="00937123">
        <w:t xml:space="preserve">oestemming tot onderzoek naar en in </w:t>
      </w:r>
      <w:r w:rsidR="00E9012D">
        <w:t xml:space="preserve">de </w:t>
      </w:r>
      <w:r w:rsidR="00441E2B" w:rsidRPr="00937123">
        <w:t>persoonlijke gegevens die van belang kunnen zijn voor de beoordeling van de aanvraag, zulks ter beoordeling van de uitvoeringsorganisatie;</w:t>
      </w:r>
    </w:p>
    <w:p w:rsidR="00441E2B" w:rsidRDefault="00441E2B" w:rsidP="00937123">
      <w:pPr>
        <w:pStyle w:val="Lijstalinea"/>
        <w:numPr>
          <w:ilvl w:val="0"/>
          <w:numId w:val="10"/>
        </w:numPr>
        <w:spacing w:after="0"/>
      </w:pPr>
      <w:r>
        <w:t xml:space="preserve">Desgevraagd of uit eigen beweging </w:t>
      </w:r>
      <w:r w:rsidR="00FD3C6D">
        <w:t xml:space="preserve">verstrekt </w:t>
      </w:r>
      <w:r w:rsidR="00937123">
        <w:t xml:space="preserve">de aanvrager </w:t>
      </w:r>
      <w:r>
        <w:t xml:space="preserve">aan de uitvoeringsorganisatie alle inlichtingen en </w:t>
      </w:r>
      <w:r w:rsidR="00FD3C6D">
        <w:t xml:space="preserve">verleent hij </w:t>
      </w:r>
      <w:r>
        <w:t xml:space="preserve">alle medewerking die van belang </w:t>
      </w:r>
      <w:r w:rsidR="00FD3C6D">
        <w:t xml:space="preserve">kan </w:t>
      </w:r>
      <w:r>
        <w:t xml:space="preserve"> zijn </w:t>
      </w:r>
      <w:r w:rsidR="002B2A6E">
        <w:t xml:space="preserve">voor de beoordeling van de aanvraag, een en ander ter beoordeling </w:t>
      </w:r>
      <w:r w:rsidR="00C02FDA">
        <w:t xml:space="preserve">van </w:t>
      </w:r>
      <w:r w:rsidR="00201E65" w:rsidRPr="00937123">
        <w:t>de uitvoeringsorganisatie</w:t>
      </w:r>
      <w:r w:rsidR="002B2A6E">
        <w:t>.</w:t>
      </w:r>
    </w:p>
    <w:p w:rsidR="002B2A6E" w:rsidRDefault="002B2A6E" w:rsidP="002B2A6E">
      <w:pPr>
        <w:pStyle w:val="Lijstalinea"/>
        <w:numPr>
          <w:ilvl w:val="0"/>
          <w:numId w:val="10"/>
        </w:numPr>
        <w:spacing w:after="0"/>
      </w:pPr>
      <w:r>
        <w:t>Door ondertekening van het bevestigingsformulier of het aanvraagformulier verklaart de aanvrager dat hij bekend is met deze regeling en met de verplichtingen die deze regeling jegens hem in het leven roept.</w:t>
      </w:r>
    </w:p>
    <w:p w:rsidR="002B2A6E" w:rsidRDefault="00201E65" w:rsidP="002B2A6E">
      <w:pPr>
        <w:pStyle w:val="Lijstalinea"/>
        <w:numPr>
          <w:ilvl w:val="0"/>
          <w:numId w:val="10"/>
        </w:numPr>
        <w:spacing w:after="0"/>
      </w:pPr>
      <w:r>
        <w:t>D</w:t>
      </w:r>
      <w:r w:rsidR="002B2A6E">
        <w:t xml:space="preserve">e ontvangst van de geretourneerde bevestigingsbrief of het aanvraagformulier </w:t>
      </w:r>
      <w:r>
        <w:t xml:space="preserve">zal </w:t>
      </w:r>
      <w:r w:rsidR="002B2A6E">
        <w:t>schriftelijk binnen een maand aan de aanvrager</w:t>
      </w:r>
      <w:r>
        <w:t xml:space="preserve"> worden bevestigd</w:t>
      </w:r>
      <w:r w:rsidR="002B2A6E">
        <w:t>.</w:t>
      </w:r>
    </w:p>
    <w:p w:rsidR="002B2A6E" w:rsidRDefault="002B2A6E" w:rsidP="002B2A6E">
      <w:pPr>
        <w:pStyle w:val="Lijstalinea"/>
        <w:numPr>
          <w:ilvl w:val="0"/>
          <w:numId w:val="10"/>
        </w:numPr>
        <w:spacing w:after="0"/>
      </w:pPr>
      <w:r>
        <w:t>De aanvragen zullen, waar mogelijk, in volgorde van ontvangst worden afgehandeld.</w:t>
      </w:r>
    </w:p>
    <w:p w:rsidR="009E40A9" w:rsidRDefault="009E40A9" w:rsidP="00441E2B">
      <w:pPr>
        <w:pStyle w:val="Lijstalinea"/>
        <w:spacing w:after="0"/>
      </w:pPr>
      <w:r>
        <w:lastRenderedPageBreak/>
        <w:t xml:space="preserve"> </w:t>
      </w:r>
    </w:p>
    <w:p w:rsidR="001A725E" w:rsidRPr="00296EE9" w:rsidRDefault="00296EE9" w:rsidP="00C02FDA">
      <w:pPr>
        <w:spacing w:after="0"/>
        <w:rPr>
          <w:i/>
        </w:rPr>
      </w:pPr>
      <w:r>
        <w:rPr>
          <w:i/>
        </w:rPr>
        <w:t>Artikel</w:t>
      </w:r>
      <w:r w:rsidR="00440343">
        <w:rPr>
          <w:i/>
        </w:rPr>
        <w:t xml:space="preserve"> </w:t>
      </w:r>
      <w:r w:rsidR="007A01B5">
        <w:rPr>
          <w:i/>
        </w:rPr>
        <w:t>10</w:t>
      </w:r>
      <w:r w:rsidR="00CF79DF" w:rsidRPr="00296EE9">
        <w:rPr>
          <w:i/>
        </w:rPr>
        <w:t xml:space="preserve"> </w:t>
      </w:r>
      <w:r w:rsidR="001A725E" w:rsidRPr="00296EE9">
        <w:rPr>
          <w:i/>
        </w:rPr>
        <w:t xml:space="preserve">besluit </w:t>
      </w:r>
    </w:p>
    <w:p w:rsidR="00C02FDA" w:rsidRDefault="00E9012D" w:rsidP="00296EE9">
      <w:pPr>
        <w:pStyle w:val="Lijstalinea"/>
        <w:numPr>
          <w:ilvl w:val="0"/>
          <w:numId w:val="12"/>
        </w:numPr>
      </w:pPr>
      <w:r>
        <w:t>De minister neemt b</w:t>
      </w:r>
      <w:r w:rsidR="00296EE9">
        <w:t xml:space="preserve">innen dertien weken na ontvangst van de aanvraag </w:t>
      </w:r>
      <w:r w:rsidR="003F7A97">
        <w:t xml:space="preserve">een besluit inzake </w:t>
      </w:r>
      <w:r>
        <w:t xml:space="preserve">de </w:t>
      </w:r>
      <w:r w:rsidR="003F7A97">
        <w:t xml:space="preserve">toekenning  van de </w:t>
      </w:r>
      <w:r w:rsidR="00296EE9">
        <w:t xml:space="preserve"> backpay aan de aanvrager .</w:t>
      </w:r>
    </w:p>
    <w:p w:rsidR="00E42FE3" w:rsidRDefault="00296EE9" w:rsidP="00E42FE3">
      <w:pPr>
        <w:pStyle w:val="Lijstalinea"/>
        <w:numPr>
          <w:ilvl w:val="0"/>
          <w:numId w:val="12"/>
        </w:numPr>
      </w:pPr>
      <w:r>
        <w:t xml:space="preserve">Een besluit omtrent het al dan niet toekennen van de backpay wordt schriftelijk aan de aanvrager medegedeeld en per post </w:t>
      </w:r>
      <w:r w:rsidR="009A16F7">
        <w:t>v</w:t>
      </w:r>
      <w:r>
        <w:t>e</w:t>
      </w:r>
      <w:r w:rsidR="009A16F7">
        <w:t>r</w:t>
      </w:r>
      <w:r>
        <w:t>zonden.</w:t>
      </w:r>
    </w:p>
    <w:p w:rsidR="005645EF" w:rsidRPr="00E42FE3" w:rsidRDefault="005645EF" w:rsidP="00E42FE3">
      <w:pPr>
        <w:spacing w:after="200"/>
        <w:jc w:val="both"/>
        <w:rPr>
          <w:i/>
        </w:rPr>
      </w:pPr>
      <w:r w:rsidRPr="00E42FE3">
        <w:rPr>
          <w:i/>
        </w:rPr>
        <w:t>Artikel 11 intrekking</w:t>
      </w:r>
    </w:p>
    <w:p w:rsidR="005645EF" w:rsidRPr="005645EF" w:rsidRDefault="00D75FF2" w:rsidP="005645EF">
      <w:pPr>
        <w:pStyle w:val="Lijstalinea"/>
        <w:numPr>
          <w:ilvl w:val="0"/>
          <w:numId w:val="20"/>
        </w:numPr>
        <w:spacing w:after="200" w:line="276" w:lineRule="auto"/>
        <w:jc w:val="both"/>
        <w:rPr>
          <w:rFonts w:cs="Times New Roman"/>
        </w:rPr>
      </w:pPr>
      <w:r>
        <w:t>Een besluit tot toekenning van backpay kan worden ingetrokken indien de aanvrager aan wie de backpay is toegekend onjuiste of onvolledige informatie heeft verschaft, waardoor de backpay ten onrechte is toegekend en derhalve sprake is van onverschuldigde betaling.</w:t>
      </w:r>
    </w:p>
    <w:p w:rsidR="005645EF" w:rsidRPr="005645EF" w:rsidRDefault="002C5ED8" w:rsidP="005645EF">
      <w:pPr>
        <w:pStyle w:val="Lijstalinea"/>
        <w:numPr>
          <w:ilvl w:val="0"/>
          <w:numId w:val="20"/>
        </w:numPr>
        <w:spacing w:after="200" w:line="276" w:lineRule="auto"/>
        <w:jc w:val="both"/>
        <w:rPr>
          <w:rFonts w:cs="Times New Roman"/>
        </w:rPr>
      </w:pPr>
      <w:r w:rsidRPr="002C5ED8">
        <w:rPr>
          <w:rFonts w:cs="Times New Roman"/>
        </w:rPr>
        <w:t>Indien het besluit tot toekenning van backpay wordt ingetrokken en de uitkering van de backpay heeft plaatsgevonden, vordert de minister de backpay terug. Terugbetaling dient te geschieden binnen een periode van 12 maanden na intrekking van het besluit tot toekenning.</w:t>
      </w:r>
    </w:p>
    <w:p w:rsidR="007D35CB" w:rsidRDefault="007D35CB">
      <w:pPr>
        <w:spacing w:after="0"/>
      </w:pPr>
    </w:p>
    <w:p w:rsidR="00B22277" w:rsidRDefault="009A16F7" w:rsidP="007838B8">
      <w:pPr>
        <w:spacing w:after="0"/>
        <w:rPr>
          <w:i/>
        </w:rPr>
      </w:pPr>
      <w:r w:rsidRPr="003E288C">
        <w:rPr>
          <w:i/>
        </w:rPr>
        <w:t xml:space="preserve">Artikel </w:t>
      </w:r>
      <w:r w:rsidR="007A01B5">
        <w:rPr>
          <w:i/>
        </w:rPr>
        <w:t>12</w:t>
      </w:r>
      <w:r w:rsidR="00CF79DF" w:rsidRPr="003E288C">
        <w:rPr>
          <w:i/>
        </w:rPr>
        <w:t xml:space="preserve"> </w:t>
      </w:r>
      <w:r w:rsidR="001A725E" w:rsidRPr="003E288C">
        <w:rPr>
          <w:i/>
        </w:rPr>
        <w:t>slotbepaling</w:t>
      </w:r>
    </w:p>
    <w:p w:rsidR="007838B8" w:rsidRDefault="009A16F7" w:rsidP="007838B8">
      <w:pPr>
        <w:spacing w:after="0"/>
      </w:pPr>
      <w:r>
        <w:t>In alle gevallen waarin de regeling niet voorziet, beslist</w:t>
      </w:r>
      <w:r w:rsidR="003F7A97">
        <w:t xml:space="preserve"> de </w:t>
      </w:r>
      <w:r w:rsidR="00470A39">
        <w:t>minister</w:t>
      </w:r>
      <w:r>
        <w:t>.</w:t>
      </w:r>
    </w:p>
    <w:p w:rsidR="007838B8" w:rsidRPr="00A63777" w:rsidRDefault="007838B8" w:rsidP="00A63777">
      <w:pPr>
        <w:spacing w:after="0"/>
        <w:rPr>
          <w:i/>
        </w:rPr>
      </w:pPr>
    </w:p>
    <w:p w:rsidR="007838B8" w:rsidRPr="00A63777" w:rsidRDefault="00EF00A6" w:rsidP="00A63777">
      <w:pPr>
        <w:spacing w:after="0"/>
        <w:rPr>
          <w:i/>
        </w:rPr>
      </w:pPr>
      <w:r w:rsidRPr="00A63777">
        <w:rPr>
          <w:i/>
        </w:rPr>
        <w:t xml:space="preserve">Artikel </w:t>
      </w:r>
      <w:r w:rsidR="007A01B5">
        <w:rPr>
          <w:i/>
        </w:rPr>
        <w:t>13</w:t>
      </w:r>
    </w:p>
    <w:p w:rsidR="007838B8" w:rsidRDefault="007838B8" w:rsidP="00A63777">
      <w:pPr>
        <w:spacing w:after="0"/>
      </w:pPr>
      <w:r w:rsidRPr="007838B8">
        <w:t>Deze regeling treedt in werking met ingang van de eerste dag na de datum van afgifte van de Staatscourant waarin zij wordt geplaatst.</w:t>
      </w:r>
    </w:p>
    <w:p w:rsidR="007838B8" w:rsidRDefault="007838B8" w:rsidP="007838B8">
      <w:pPr>
        <w:pStyle w:val="Lijstalinea"/>
        <w:spacing w:after="0"/>
      </w:pPr>
    </w:p>
    <w:p w:rsidR="007838B8" w:rsidRPr="00A63777" w:rsidRDefault="00EF00A6" w:rsidP="00A63777">
      <w:pPr>
        <w:spacing w:after="0"/>
        <w:rPr>
          <w:i/>
        </w:rPr>
      </w:pPr>
      <w:r w:rsidRPr="00A63777">
        <w:rPr>
          <w:i/>
        </w:rPr>
        <w:t xml:space="preserve">Artikel </w:t>
      </w:r>
      <w:r w:rsidR="007A01B5">
        <w:rPr>
          <w:i/>
        </w:rPr>
        <w:t>14</w:t>
      </w:r>
    </w:p>
    <w:p w:rsidR="007838B8" w:rsidRDefault="00EF00A6" w:rsidP="00A63777">
      <w:pPr>
        <w:spacing w:after="0"/>
      </w:pPr>
      <w:r>
        <w:t>Deze regeling wordt aangehaald als</w:t>
      </w:r>
      <w:r w:rsidR="00611E24">
        <w:t>: Uitkeringsregeling Backpay.</w:t>
      </w:r>
    </w:p>
    <w:p w:rsidR="00C352AD" w:rsidRDefault="00C352AD" w:rsidP="00A63777">
      <w:pPr>
        <w:spacing w:after="0"/>
      </w:pPr>
    </w:p>
    <w:p w:rsidR="00C352AD" w:rsidRPr="007838B8" w:rsidRDefault="00C352AD" w:rsidP="00A63777">
      <w:pPr>
        <w:spacing w:after="0"/>
      </w:pPr>
      <w:r>
        <w:t>Deze regeling zal met de toelichting in de Staatscourant worden geplaatst.</w:t>
      </w:r>
    </w:p>
    <w:p w:rsidR="007838B8" w:rsidRDefault="007838B8" w:rsidP="007838B8">
      <w:pPr>
        <w:pStyle w:val="Lijstalinea"/>
        <w:spacing w:after="0"/>
        <w:rPr>
          <w:i/>
        </w:rPr>
      </w:pPr>
    </w:p>
    <w:p w:rsidR="00A63777" w:rsidRDefault="00A63777" w:rsidP="007838B8">
      <w:pPr>
        <w:pStyle w:val="Lijstalinea"/>
        <w:spacing w:after="0"/>
        <w:rPr>
          <w:i/>
        </w:rPr>
      </w:pPr>
    </w:p>
    <w:p w:rsidR="009A16F7" w:rsidRPr="009A16F7" w:rsidRDefault="007E6D89" w:rsidP="00E2365A">
      <w:pPr>
        <w:rPr>
          <w:i/>
        </w:rPr>
      </w:pPr>
      <w:r>
        <w:rPr>
          <w:i/>
        </w:rPr>
        <w:t xml:space="preserve">De </w:t>
      </w:r>
      <w:r w:rsidR="00150E3C">
        <w:rPr>
          <w:i/>
        </w:rPr>
        <w:t xml:space="preserve">Staatssecretaris </w:t>
      </w:r>
      <w:r>
        <w:rPr>
          <w:i/>
        </w:rPr>
        <w:t>van Volk</w:t>
      </w:r>
      <w:r w:rsidR="004160E3">
        <w:rPr>
          <w:i/>
        </w:rPr>
        <w:t>s</w:t>
      </w:r>
      <w:r>
        <w:rPr>
          <w:i/>
        </w:rPr>
        <w:t>gezondheid,Welzijn en Sport,</w:t>
      </w:r>
      <w:r w:rsidR="006E63CD">
        <w:rPr>
          <w:i/>
        </w:rPr>
        <w:t xml:space="preserve"> </w:t>
      </w:r>
    </w:p>
    <w:sectPr w:rsidR="009A16F7" w:rsidRPr="009A16F7" w:rsidSect="0014329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F64" w:rsidRDefault="00E92F64" w:rsidP="009E40A9">
      <w:pPr>
        <w:spacing w:after="0" w:line="240" w:lineRule="auto"/>
      </w:pPr>
      <w:r>
        <w:separator/>
      </w:r>
    </w:p>
  </w:endnote>
  <w:endnote w:type="continuationSeparator" w:id="0">
    <w:p w:rsidR="00E92F64" w:rsidRDefault="00E92F64" w:rsidP="009E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850095"/>
      <w:docPartObj>
        <w:docPartGallery w:val="Page Numbers (Bottom of Page)"/>
        <w:docPartUnique/>
      </w:docPartObj>
    </w:sdtPr>
    <w:sdtEndPr/>
    <w:sdtContent>
      <w:p w:rsidR="00E92F64" w:rsidRDefault="00E92F64">
        <w:pPr>
          <w:pStyle w:val="Voettekst"/>
          <w:jc w:val="right"/>
        </w:pPr>
      </w:p>
      <w:p w:rsidR="00E92F64" w:rsidRDefault="00E92F64">
        <w:pPr>
          <w:pStyle w:val="Voettekst"/>
          <w:jc w:val="right"/>
        </w:pPr>
        <w:r>
          <w:t xml:space="preserve">Uitkeringsreglement backpay versie 1.0 d.d. 07-12-2015                                                     </w:t>
        </w:r>
        <w:r w:rsidR="006E1FB3">
          <w:fldChar w:fldCharType="begin"/>
        </w:r>
        <w:r w:rsidR="006E1FB3">
          <w:instrText>PAGE   \* MERGEFORMAT</w:instrText>
        </w:r>
        <w:r w:rsidR="006E1FB3">
          <w:fldChar w:fldCharType="separate"/>
        </w:r>
        <w:r w:rsidR="006E1FB3">
          <w:rPr>
            <w:noProof/>
          </w:rPr>
          <w:t>3</w:t>
        </w:r>
        <w:r w:rsidR="006E1FB3">
          <w:rPr>
            <w:noProof/>
          </w:rPr>
          <w:fldChar w:fldCharType="end"/>
        </w:r>
      </w:p>
    </w:sdtContent>
  </w:sdt>
  <w:p w:rsidR="00E92F64" w:rsidRDefault="00E92F6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F64" w:rsidRDefault="00E92F64" w:rsidP="009E40A9">
      <w:pPr>
        <w:spacing w:after="0" w:line="240" w:lineRule="auto"/>
      </w:pPr>
      <w:r>
        <w:separator/>
      </w:r>
    </w:p>
  </w:footnote>
  <w:footnote w:type="continuationSeparator" w:id="0">
    <w:p w:rsidR="00E92F64" w:rsidRDefault="00E92F64" w:rsidP="009E4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BD3"/>
    <w:multiLevelType w:val="hybridMultilevel"/>
    <w:tmpl w:val="557C0A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550A9D"/>
    <w:multiLevelType w:val="hybridMultilevel"/>
    <w:tmpl w:val="9ED24A2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B36B31"/>
    <w:multiLevelType w:val="hybridMultilevel"/>
    <w:tmpl w:val="906AB1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15E68FC"/>
    <w:multiLevelType w:val="hybridMultilevel"/>
    <w:tmpl w:val="D49612DA"/>
    <w:lvl w:ilvl="0" w:tplc="3930659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1C093E94"/>
    <w:multiLevelType w:val="hybridMultilevel"/>
    <w:tmpl w:val="461C2B9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EA00D63"/>
    <w:multiLevelType w:val="hybridMultilevel"/>
    <w:tmpl w:val="571C213C"/>
    <w:lvl w:ilvl="0" w:tplc="F24AA7B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F5E1E99"/>
    <w:multiLevelType w:val="hybridMultilevel"/>
    <w:tmpl w:val="90D60DF6"/>
    <w:lvl w:ilvl="0" w:tplc="BF48A124">
      <w:start w:val="1"/>
      <w:numFmt w:val="decimal"/>
      <w:lvlText w:val="%1."/>
      <w:lvlJc w:val="left"/>
      <w:pPr>
        <w:ind w:left="720" w:hanging="360"/>
      </w:pPr>
      <w:rPr>
        <w:rFonts w:cstheme="minorBid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19165C2"/>
    <w:multiLevelType w:val="hybridMultilevel"/>
    <w:tmpl w:val="83DC05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36B7552"/>
    <w:multiLevelType w:val="hybridMultilevel"/>
    <w:tmpl w:val="C75A3BFE"/>
    <w:lvl w:ilvl="0" w:tplc="EBACC480">
      <w:start w:val="1"/>
      <w:numFmt w:val="lowerLetter"/>
      <w:lvlText w:val="%1)"/>
      <w:lvlJc w:val="left"/>
      <w:pPr>
        <w:ind w:left="720" w:hanging="360"/>
      </w:pPr>
      <w:rPr>
        <w:rFonts w:asciiTheme="minorHAnsi" w:eastAsiaTheme="minorHAnsi" w:hAnsiTheme="minorHAnsi" w:cs="Arial"/>
        <w:color w:val="1C1C1C"/>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9E32C45"/>
    <w:multiLevelType w:val="hybridMultilevel"/>
    <w:tmpl w:val="90D60DF6"/>
    <w:lvl w:ilvl="0" w:tplc="BF48A124">
      <w:start w:val="1"/>
      <w:numFmt w:val="decimal"/>
      <w:lvlText w:val="%1."/>
      <w:lvlJc w:val="left"/>
      <w:pPr>
        <w:ind w:left="720" w:hanging="360"/>
      </w:pPr>
      <w:rPr>
        <w:rFonts w:cstheme="minorBid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FFA385E"/>
    <w:multiLevelType w:val="hybridMultilevel"/>
    <w:tmpl w:val="F6F6DE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15413F3"/>
    <w:multiLevelType w:val="hybridMultilevel"/>
    <w:tmpl w:val="8AB83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92577F4"/>
    <w:multiLevelType w:val="hybridMultilevel"/>
    <w:tmpl w:val="4C86FE10"/>
    <w:lvl w:ilvl="0" w:tplc="7DCA44F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A022AA3"/>
    <w:multiLevelType w:val="hybridMultilevel"/>
    <w:tmpl w:val="3DE860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57D1FB5"/>
    <w:multiLevelType w:val="hybridMultilevel"/>
    <w:tmpl w:val="708075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AE044C1"/>
    <w:multiLevelType w:val="hybridMultilevel"/>
    <w:tmpl w:val="4B325492"/>
    <w:lvl w:ilvl="0" w:tplc="CC34A246">
      <w:start w:val="1"/>
      <w:numFmt w:val="lowerLetter"/>
      <w:lvlText w:val="%1)"/>
      <w:lvlJc w:val="left"/>
      <w:pPr>
        <w:ind w:left="720" w:hanging="360"/>
      </w:pPr>
      <w:rPr>
        <w:rFonts w:asciiTheme="minorHAnsi" w:eastAsiaTheme="minorHAnsi" w:hAnsiTheme="minorHAnsi" w:cs="Arial"/>
        <w:color w:val="1C1C1C"/>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6507936"/>
    <w:multiLevelType w:val="hybridMultilevel"/>
    <w:tmpl w:val="0308A38C"/>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C847782"/>
    <w:multiLevelType w:val="hybridMultilevel"/>
    <w:tmpl w:val="2DB83680"/>
    <w:lvl w:ilvl="0" w:tplc="4FC6CA52">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7242F22"/>
    <w:multiLevelType w:val="hybridMultilevel"/>
    <w:tmpl w:val="607E4BB8"/>
    <w:lvl w:ilvl="0" w:tplc="60D07596">
      <w:start w:val="1"/>
      <w:numFmt w:val="decimal"/>
      <w:lvlText w:val="%1."/>
      <w:lvlJc w:val="left"/>
      <w:pPr>
        <w:ind w:left="1064" w:hanging="360"/>
      </w:pPr>
      <w:rPr>
        <w:rFonts w:asciiTheme="minorHAnsi" w:hAnsiTheme="minorHAnsi" w:cstheme="minorBidi" w:hint="default"/>
        <w:sz w:val="22"/>
      </w:rPr>
    </w:lvl>
    <w:lvl w:ilvl="1" w:tplc="04130019" w:tentative="1">
      <w:start w:val="1"/>
      <w:numFmt w:val="lowerLetter"/>
      <w:lvlText w:val="%2."/>
      <w:lvlJc w:val="left"/>
      <w:pPr>
        <w:ind w:left="1784" w:hanging="360"/>
      </w:pPr>
    </w:lvl>
    <w:lvl w:ilvl="2" w:tplc="0413001B" w:tentative="1">
      <w:start w:val="1"/>
      <w:numFmt w:val="lowerRoman"/>
      <w:lvlText w:val="%3."/>
      <w:lvlJc w:val="right"/>
      <w:pPr>
        <w:ind w:left="2504" w:hanging="180"/>
      </w:pPr>
    </w:lvl>
    <w:lvl w:ilvl="3" w:tplc="0413000F" w:tentative="1">
      <w:start w:val="1"/>
      <w:numFmt w:val="decimal"/>
      <w:lvlText w:val="%4."/>
      <w:lvlJc w:val="left"/>
      <w:pPr>
        <w:ind w:left="3224" w:hanging="360"/>
      </w:pPr>
    </w:lvl>
    <w:lvl w:ilvl="4" w:tplc="04130019" w:tentative="1">
      <w:start w:val="1"/>
      <w:numFmt w:val="lowerLetter"/>
      <w:lvlText w:val="%5."/>
      <w:lvlJc w:val="left"/>
      <w:pPr>
        <w:ind w:left="3944" w:hanging="360"/>
      </w:pPr>
    </w:lvl>
    <w:lvl w:ilvl="5" w:tplc="0413001B" w:tentative="1">
      <w:start w:val="1"/>
      <w:numFmt w:val="lowerRoman"/>
      <w:lvlText w:val="%6."/>
      <w:lvlJc w:val="right"/>
      <w:pPr>
        <w:ind w:left="4664" w:hanging="180"/>
      </w:pPr>
    </w:lvl>
    <w:lvl w:ilvl="6" w:tplc="0413000F" w:tentative="1">
      <w:start w:val="1"/>
      <w:numFmt w:val="decimal"/>
      <w:lvlText w:val="%7."/>
      <w:lvlJc w:val="left"/>
      <w:pPr>
        <w:ind w:left="5384" w:hanging="360"/>
      </w:pPr>
    </w:lvl>
    <w:lvl w:ilvl="7" w:tplc="04130019" w:tentative="1">
      <w:start w:val="1"/>
      <w:numFmt w:val="lowerLetter"/>
      <w:lvlText w:val="%8."/>
      <w:lvlJc w:val="left"/>
      <w:pPr>
        <w:ind w:left="6104" w:hanging="360"/>
      </w:pPr>
    </w:lvl>
    <w:lvl w:ilvl="8" w:tplc="0413001B" w:tentative="1">
      <w:start w:val="1"/>
      <w:numFmt w:val="lowerRoman"/>
      <w:lvlText w:val="%9."/>
      <w:lvlJc w:val="right"/>
      <w:pPr>
        <w:ind w:left="6824" w:hanging="180"/>
      </w:pPr>
    </w:lvl>
  </w:abstractNum>
  <w:abstractNum w:abstractNumId="19">
    <w:nsid w:val="68A43284"/>
    <w:multiLevelType w:val="hybridMultilevel"/>
    <w:tmpl w:val="BD6422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0E54E5E"/>
    <w:multiLevelType w:val="hybridMultilevel"/>
    <w:tmpl w:val="B794195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9004039"/>
    <w:multiLevelType w:val="hybridMultilevel"/>
    <w:tmpl w:val="30BE30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5"/>
  </w:num>
  <w:num w:numId="3">
    <w:abstractNumId w:val="1"/>
  </w:num>
  <w:num w:numId="4">
    <w:abstractNumId w:val="8"/>
  </w:num>
  <w:num w:numId="5">
    <w:abstractNumId w:val="21"/>
  </w:num>
  <w:num w:numId="6">
    <w:abstractNumId w:val="14"/>
  </w:num>
  <w:num w:numId="7">
    <w:abstractNumId w:val="3"/>
  </w:num>
  <w:num w:numId="8">
    <w:abstractNumId w:val="12"/>
  </w:num>
  <w:num w:numId="9">
    <w:abstractNumId w:val="13"/>
  </w:num>
  <w:num w:numId="10">
    <w:abstractNumId w:val="0"/>
  </w:num>
  <w:num w:numId="11">
    <w:abstractNumId w:val="17"/>
  </w:num>
  <w:num w:numId="12">
    <w:abstractNumId w:val="19"/>
  </w:num>
  <w:num w:numId="13">
    <w:abstractNumId w:val="20"/>
  </w:num>
  <w:num w:numId="14">
    <w:abstractNumId w:val="2"/>
  </w:num>
  <w:num w:numId="15">
    <w:abstractNumId w:val="5"/>
  </w:num>
  <w:num w:numId="16">
    <w:abstractNumId w:val="11"/>
  </w:num>
  <w:num w:numId="17">
    <w:abstractNumId w:val="7"/>
  </w:num>
  <w:num w:numId="18">
    <w:abstractNumId w:val="16"/>
  </w:num>
  <w:num w:numId="19">
    <w:abstractNumId w:val="6"/>
  </w:num>
  <w:num w:numId="20">
    <w:abstractNumId w:val="18"/>
  </w:num>
  <w:num w:numId="21">
    <w:abstractNumId w:val="9"/>
  </w:num>
  <w:num w:numId="2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ete Mesman">
    <w15:presenceInfo w15:providerId="Windows Live" w15:userId="93913186ce83b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5A"/>
    <w:rsid w:val="00007ACB"/>
    <w:rsid w:val="00026435"/>
    <w:rsid w:val="00042E16"/>
    <w:rsid w:val="00045665"/>
    <w:rsid w:val="000B18B7"/>
    <w:rsid w:val="000E435C"/>
    <w:rsid w:val="000E5B91"/>
    <w:rsid w:val="00103A27"/>
    <w:rsid w:val="00115C09"/>
    <w:rsid w:val="0014329D"/>
    <w:rsid w:val="00150E3C"/>
    <w:rsid w:val="00184E61"/>
    <w:rsid w:val="001859D5"/>
    <w:rsid w:val="001A725E"/>
    <w:rsid w:val="001D378C"/>
    <w:rsid w:val="001F56CE"/>
    <w:rsid w:val="00201E65"/>
    <w:rsid w:val="0024627D"/>
    <w:rsid w:val="00270003"/>
    <w:rsid w:val="00282712"/>
    <w:rsid w:val="00285A49"/>
    <w:rsid w:val="00293EBD"/>
    <w:rsid w:val="00296EE9"/>
    <w:rsid w:val="002A7FE1"/>
    <w:rsid w:val="002B2A6E"/>
    <w:rsid w:val="002C41FC"/>
    <w:rsid w:val="002C5ED8"/>
    <w:rsid w:val="002E2B2C"/>
    <w:rsid w:val="002E2B55"/>
    <w:rsid w:val="00311312"/>
    <w:rsid w:val="00325CB4"/>
    <w:rsid w:val="00331D49"/>
    <w:rsid w:val="00357295"/>
    <w:rsid w:val="003765D9"/>
    <w:rsid w:val="003C2A95"/>
    <w:rsid w:val="003E288C"/>
    <w:rsid w:val="003F7A97"/>
    <w:rsid w:val="00400273"/>
    <w:rsid w:val="004146EE"/>
    <w:rsid w:val="004160E3"/>
    <w:rsid w:val="004232D2"/>
    <w:rsid w:val="00440343"/>
    <w:rsid w:val="00441E2B"/>
    <w:rsid w:val="00453FC9"/>
    <w:rsid w:val="00454C16"/>
    <w:rsid w:val="00470A39"/>
    <w:rsid w:val="0047531F"/>
    <w:rsid w:val="00487A98"/>
    <w:rsid w:val="004A3A86"/>
    <w:rsid w:val="004B76B3"/>
    <w:rsid w:val="004C67BD"/>
    <w:rsid w:val="004D6458"/>
    <w:rsid w:val="004E3EE1"/>
    <w:rsid w:val="005024D1"/>
    <w:rsid w:val="00507781"/>
    <w:rsid w:val="005176C1"/>
    <w:rsid w:val="00521DA1"/>
    <w:rsid w:val="005547DF"/>
    <w:rsid w:val="005558AF"/>
    <w:rsid w:val="005645EF"/>
    <w:rsid w:val="005651F4"/>
    <w:rsid w:val="00565B84"/>
    <w:rsid w:val="0060190F"/>
    <w:rsid w:val="00607686"/>
    <w:rsid w:val="00611E24"/>
    <w:rsid w:val="00623E19"/>
    <w:rsid w:val="0063222F"/>
    <w:rsid w:val="006B329E"/>
    <w:rsid w:val="006C2F08"/>
    <w:rsid w:val="006D0C17"/>
    <w:rsid w:val="006E1FB3"/>
    <w:rsid w:val="006E3E71"/>
    <w:rsid w:val="006E63CD"/>
    <w:rsid w:val="00704BD6"/>
    <w:rsid w:val="0073597D"/>
    <w:rsid w:val="0076429E"/>
    <w:rsid w:val="0076586F"/>
    <w:rsid w:val="0078073D"/>
    <w:rsid w:val="007838B8"/>
    <w:rsid w:val="007A01B5"/>
    <w:rsid w:val="007A603E"/>
    <w:rsid w:val="007C553A"/>
    <w:rsid w:val="007D35CB"/>
    <w:rsid w:val="007E4FFA"/>
    <w:rsid w:val="007E6D89"/>
    <w:rsid w:val="00801601"/>
    <w:rsid w:val="0081459A"/>
    <w:rsid w:val="00822D1A"/>
    <w:rsid w:val="00835744"/>
    <w:rsid w:val="0084152D"/>
    <w:rsid w:val="008430BA"/>
    <w:rsid w:val="00863E25"/>
    <w:rsid w:val="00887E85"/>
    <w:rsid w:val="008C4D60"/>
    <w:rsid w:val="009038F3"/>
    <w:rsid w:val="00937123"/>
    <w:rsid w:val="009708F2"/>
    <w:rsid w:val="00983DCD"/>
    <w:rsid w:val="009A16F7"/>
    <w:rsid w:val="009B1032"/>
    <w:rsid w:val="009E40A9"/>
    <w:rsid w:val="009F4C09"/>
    <w:rsid w:val="00A02B6A"/>
    <w:rsid w:val="00A03456"/>
    <w:rsid w:val="00A11024"/>
    <w:rsid w:val="00A15D23"/>
    <w:rsid w:val="00A251EA"/>
    <w:rsid w:val="00A47136"/>
    <w:rsid w:val="00A52AD2"/>
    <w:rsid w:val="00A53635"/>
    <w:rsid w:val="00A63777"/>
    <w:rsid w:val="00A638F3"/>
    <w:rsid w:val="00A66E1A"/>
    <w:rsid w:val="00A73DF5"/>
    <w:rsid w:val="00A76D56"/>
    <w:rsid w:val="00AC5DF5"/>
    <w:rsid w:val="00AD28D0"/>
    <w:rsid w:val="00B22277"/>
    <w:rsid w:val="00B4066B"/>
    <w:rsid w:val="00B8359A"/>
    <w:rsid w:val="00B902ED"/>
    <w:rsid w:val="00BB360A"/>
    <w:rsid w:val="00BB4CDA"/>
    <w:rsid w:val="00BB6D1D"/>
    <w:rsid w:val="00BB70CB"/>
    <w:rsid w:val="00BD3E4E"/>
    <w:rsid w:val="00BD68E5"/>
    <w:rsid w:val="00C02FDA"/>
    <w:rsid w:val="00C03683"/>
    <w:rsid w:val="00C32DA2"/>
    <w:rsid w:val="00C352AD"/>
    <w:rsid w:val="00C47593"/>
    <w:rsid w:val="00C61957"/>
    <w:rsid w:val="00C6533E"/>
    <w:rsid w:val="00C76D1E"/>
    <w:rsid w:val="00CB362D"/>
    <w:rsid w:val="00CE4ECE"/>
    <w:rsid w:val="00CF79DF"/>
    <w:rsid w:val="00D11BE8"/>
    <w:rsid w:val="00D3291C"/>
    <w:rsid w:val="00D43ABB"/>
    <w:rsid w:val="00D75FF2"/>
    <w:rsid w:val="00D94765"/>
    <w:rsid w:val="00DC55A4"/>
    <w:rsid w:val="00DD7910"/>
    <w:rsid w:val="00E20D7E"/>
    <w:rsid w:val="00E2365A"/>
    <w:rsid w:val="00E42FE3"/>
    <w:rsid w:val="00E4412E"/>
    <w:rsid w:val="00E55BA5"/>
    <w:rsid w:val="00E56BDA"/>
    <w:rsid w:val="00E66614"/>
    <w:rsid w:val="00E80DCE"/>
    <w:rsid w:val="00E9012D"/>
    <w:rsid w:val="00E92F64"/>
    <w:rsid w:val="00EA19E7"/>
    <w:rsid w:val="00EA340A"/>
    <w:rsid w:val="00EB2DD2"/>
    <w:rsid w:val="00EB3588"/>
    <w:rsid w:val="00EF00A6"/>
    <w:rsid w:val="00F162B4"/>
    <w:rsid w:val="00F21D28"/>
    <w:rsid w:val="00F22B40"/>
    <w:rsid w:val="00F24741"/>
    <w:rsid w:val="00F52CFE"/>
    <w:rsid w:val="00F67FEB"/>
    <w:rsid w:val="00F77765"/>
    <w:rsid w:val="00F80AD1"/>
    <w:rsid w:val="00F95C4C"/>
    <w:rsid w:val="00FA66EB"/>
    <w:rsid w:val="00FC28AF"/>
    <w:rsid w:val="00FD3C6D"/>
    <w:rsid w:val="00FE0D54"/>
    <w:rsid w:val="00FF0790"/>
    <w:rsid w:val="00FF27C7"/>
    <w:rsid w:val="00FF5D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32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365A"/>
    <w:pPr>
      <w:ind w:left="720"/>
      <w:contextualSpacing/>
    </w:pPr>
  </w:style>
  <w:style w:type="paragraph" w:styleId="Koptekst">
    <w:name w:val="header"/>
    <w:basedOn w:val="Standaard"/>
    <w:link w:val="KoptekstChar"/>
    <w:uiPriority w:val="99"/>
    <w:unhideWhenUsed/>
    <w:rsid w:val="009E40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40A9"/>
  </w:style>
  <w:style w:type="paragraph" w:styleId="Voettekst">
    <w:name w:val="footer"/>
    <w:basedOn w:val="Standaard"/>
    <w:link w:val="VoettekstChar"/>
    <w:uiPriority w:val="99"/>
    <w:unhideWhenUsed/>
    <w:rsid w:val="009E40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40A9"/>
  </w:style>
  <w:style w:type="paragraph" w:styleId="Ballontekst">
    <w:name w:val="Balloon Text"/>
    <w:basedOn w:val="Standaard"/>
    <w:link w:val="BallontekstChar"/>
    <w:uiPriority w:val="99"/>
    <w:semiHidden/>
    <w:unhideWhenUsed/>
    <w:rsid w:val="008145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459A"/>
    <w:rPr>
      <w:rFonts w:ascii="Segoe UI" w:hAnsi="Segoe UI" w:cs="Segoe UI"/>
      <w:sz w:val="18"/>
      <w:szCs w:val="18"/>
    </w:rPr>
  </w:style>
  <w:style w:type="character" w:styleId="Verwijzingopmerking">
    <w:name w:val="annotation reference"/>
    <w:basedOn w:val="Standaardalinea-lettertype"/>
    <w:uiPriority w:val="99"/>
    <w:semiHidden/>
    <w:unhideWhenUsed/>
    <w:rsid w:val="009B1032"/>
    <w:rPr>
      <w:sz w:val="16"/>
      <w:szCs w:val="16"/>
    </w:rPr>
  </w:style>
  <w:style w:type="paragraph" w:styleId="Tekstopmerking">
    <w:name w:val="annotation text"/>
    <w:basedOn w:val="Standaard"/>
    <w:link w:val="TekstopmerkingChar"/>
    <w:uiPriority w:val="99"/>
    <w:semiHidden/>
    <w:unhideWhenUsed/>
    <w:rsid w:val="009B10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1032"/>
    <w:rPr>
      <w:sz w:val="20"/>
      <w:szCs w:val="20"/>
    </w:rPr>
  </w:style>
  <w:style w:type="paragraph" w:styleId="Onderwerpvanopmerking">
    <w:name w:val="annotation subject"/>
    <w:basedOn w:val="Tekstopmerking"/>
    <w:next w:val="Tekstopmerking"/>
    <w:link w:val="OnderwerpvanopmerkingChar"/>
    <w:uiPriority w:val="99"/>
    <w:semiHidden/>
    <w:unhideWhenUsed/>
    <w:rsid w:val="009B1032"/>
    <w:rPr>
      <w:b/>
      <w:bCs/>
    </w:rPr>
  </w:style>
  <w:style w:type="character" w:customStyle="1" w:styleId="OnderwerpvanopmerkingChar">
    <w:name w:val="Onderwerp van opmerking Char"/>
    <w:basedOn w:val="TekstopmerkingChar"/>
    <w:link w:val="Onderwerpvanopmerking"/>
    <w:uiPriority w:val="99"/>
    <w:semiHidden/>
    <w:rsid w:val="009B10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32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365A"/>
    <w:pPr>
      <w:ind w:left="720"/>
      <w:contextualSpacing/>
    </w:pPr>
  </w:style>
  <w:style w:type="paragraph" w:styleId="Koptekst">
    <w:name w:val="header"/>
    <w:basedOn w:val="Standaard"/>
    <w:link w:val="KoptekstChar"/>
    <w:uiPriority w:val="99"/>
    <w:unhideWhenUsed/>
    <w:rsid w:val="009E40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40A9"/>
  </w:style>
  <w:style w:type="paragraph" w:styleId="Voettekst">
    <w:name w:val="footer"/>
    <w:basedOn w:val="Standaard"/>
    <w:link w:val="VoettekstChar"/>
    <w:uiPriority w:val="99"/>
    <w:unhideWhenUsed/>
    <w:rsid w:val="009E40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40A9"/>
  </w:style>
  <w:style w:type="paragraph" w:styleId="Ballontekst">
    <w:name w:val="Balloon Text"/>
    <w:basedOn w:val="Standaard"/>
    <w:link w:val="BallontekstChar"/>
    <w:uiPriority w:val="99"/>
    <w:semiHidden/>
    <w:unhideWhenUsed/>
    <w:rsid w:val="008145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459A"/>
    <w:rPr>
      <w:rFonts w:ascii="Segoe UI" w:hAnsi="Segoe UI" w:cs="Segoe UI"/>
      <w:sz w:val="18"/>
      <w:szCs w:val="18"/>
    </w:rPr>
  </w:style>
  <w:style w:type="character" w:styleId="Verwijzingopmerking">
    <w:name w:val="annotation reference"/>
    <w:basedOn w:val="Standaardalinea-lettertype"/>
    <w:uiPriority w:val="99"/>
    <w:semiHidden/>
    <w:unhideWhenUsed/>
    <w:rsid w:val="009B1032"/>
    <w:rPr>
      <w:sz w:val="16"/>
      <w:szCs w:val="16"/>
    </w:rPr>
  </w:style>
  <w:style w:type="paragraph" w:styleId="Tekstopmerking">
    <w:name w:val="annotation text"/>
    <w:basedOn w:val="Standaard"/>
    <w:link w:val="TekstopmerkingChar"/>
    <w:uiPriority w:val="99"/>
    <w:semiHidden/>
    <w:unhideWhenUsed/>
    <w:rsid w:val="009B10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1032"/>
    <w:rPr>
      <w:sz w:val="20"/>
      <w:szCs w:val="20"/>
    </w:rPr>
  </w:style>
  <w:style w:type="paragraph" w:styleId="Onderwerpvanopmerking">
    <w:name w:val="annotation subject"/>
    <w:basedOn w:val="Tekstopmerking"/>
    <w:next w:val="Tekstopmerking"/>
    <w:link w:val="OnderwerpvanopmerkingChar"/>
    <w:uiPriority w:val="99"/>
    <w:semiHidden/>
    <w:unhideWhenUsed/>
    <w:rsid w:val="009B1032"/>
    <w:rPr>
      <w:b/>
      <w:bCs/>
    </w:rPr>
  </w:style>
  <w:style w:type="character" w:customStyle="1" w:styleId="OnderwerpvanopmerkingChar">
    <w:name w:val="Onderwerp van opmerking Char"/>
    <w:basedOn w:val="TekstopmerkingChar"/>
    <w:link w:val="Onderwerpvanopmerking"/>
    <w:uiPriority w:val="99"/>
    <w:semiHidden/>
    <w:rsid w:val="009B10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435C75C2407B49B1B30ABB50FF79BE" ma:contentTypeVersion="0" ma:contentTypeDescription="Een nieuw document maken." ma:contentTypeScope="" ma:versionID="ec1fb2237f24ec229258ddf082dad89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6FBA5-468B-46BE-A872-F7BD114F59F9}">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EED96A0-F9F8-44B7-913E-C5076AC3BC48}">
  <ds:schemaRefs>
    <ds:schemaRef ds:uri="http://schemas.microsoft.com/sharepoint/v3/contenttype/forms"/>
  </ds:schemaRefs>
</ds:datastoreItem>
</file>

<file path=customXml/itemProps3.xml><?xml version="1.0" encoding="utf-8"?>
<ds:datastoreItem xmlns:ds="http://schemas.openxmlformats.org/officeDocument/2006/customXml" ds:itemID="{1C466C5E-5FE8-4494-9BE0-A10E624FD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CACDC0-7D12-42CD-9D95-1F06913B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F47572D4</Template>
  <TotalTime>1</TotalTime>
  <Pages>3</Pages>
  <Words>947</Words>
  <Characters>5839</Characters>
  <Application>Microsoft Office Word</Application>
  <DocSecurity>4</DocSecurity>
  <Lines>224</Lines>
  <Paragraphs>78</Paragraphs>
  <ScaleCrop>false</ScaleCrop>
  <HeadingPairs>
    <vt:vector size="2" baseType="variant">
      <vt:variant>
        <vt:lpstr>Titel</vt:lpstr>
      </vt:variant>
      <vt:variant>
        <vt:i4>1</vt:i4>
      </vt:variant>
    </vt:vector>
  </HeadingPairs>
  <TitlesOfParts>
    <vt:vector size="1" baseType="lpstr">
      <vt:lpstr/>
    </vt:vector>
  </TitlesOfParts>
  <Company>Sociale Verzekeringsbank</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Wiete Mesman</dc:creator>
  <cp:lastModifiedBy>van Alphen</cp:lastModifiedBy>
  <cp:revision>2</cp:revision>
  <cp:lastPrinted>2015-12-08T12:15:00Z</cp:lastPrinted>
  <dcterms:created xsi:type="dcterms:W3CDTF">2015-12-08T12:26:00Z</dcterms:created>
  <dcterms:modified xsi:type="dcterms:W3CDTF">2015-12-08T12:26:00Z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0x010100FB435C75C2407B49B1B30ABB50FF79BE</vt:lpwstr>
  </property>
</Properties>
</file>